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jeloteksta"/>
        <w:spacing w:before="11" w:after="0"/>
        <w:ind w:left="0" w:hanging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Tijeloteksta"/>
        <w:ind w:left="116" w:right="113" w:firstLine="566"/>
        <w:jc w:val="both"/>
        <w:rPr/>
      </w:pPr>
      <w:r>
        <w:rPr/>
        <w:t>Na temelju čl. 26. Zakona o predškolskom odgoju i obrazovanju („Narodne novine“ broj 10/97,</w:t>
      </w:r>
      <w:r>
        <w:rPr>
          <w:spacing w:val="1"/>
        </w:rPr>
        <w:t xml:space="preserve"> </w:t>
      </w:r>
      <w:r>
        <w:rPr/>
        <w:t>107/07, 94/13 i 98/19, 57/22,101/23) Upravno</w:t>
      </w:r>
      <w:r>
        <w:rPr>
          <w:spacing w:val="-6"/>
        </w:rPr>
        <w:t xml:space="preserve"> </w:t>
      </w:r>
      <w:r>
        <w:rPr/>
        <w:t>vijeće</w:t>
      </w:r>
      <w:r>
        <w:rPr>
          <w:spacing w:val="-7"/>
        </w:rPr>
        <w:t xml:space="preserve"> </w:t>
      </w:r>
      <w:r>
        <w:rPr/>
        <w:t>Dječjeg</w:t>
      </w:r>
      <w:r>
        <w:rPr>
          <w:spacing w:val="-7"/>
        </w:rPr>
        <w:t xml:space="preserve"> </w:t>
      </w:r>
      <w:r>
        <w:rPr/>
        <w:t>vrtića</w:t>
      </w:r>
      <w:r>
        <w:rPr>
          <w:spacing w:val="-5"/>
        </w:rPr>
        <w:t xml:space="preserve"> </w:t>
      </w:r>
      <w:r>
        <w:rPr/>
        <w:t xml:space="preserve">''Gradac'' </w:t>
      </w:r>
      <w:r>
        <w:rPr>
          <w:spacing w:val="-6"/>
        </w:rPr>
        <w:t xml:space="preserve"> </w:t>
      </w:r>
      <w:r>
        <w:rPr/>
        <w:t>objavljuje</w:t>
      </w:r>
    </w:p>
    <w:p>
      <w:pPr>
        <w:pStyle w:val="Tijeloteksta"/>
        <w:ind w:left="0" w:hanging="0"/>
        <w:rPr>
          <w:sz w:val="24"/>
        </w:rPr>
      </w:pPr>
      <w:r>
        <w:rPr>
          <w:sz w:val="24"/>
        </w:rPr>
      </w:r>
    </w:p>
    <w:p>
      <w:pPr>
        <w:pStyle w:val="Normal"/>
        <w:ind w:left="2987" w:right="2985" w:hanging="0"/>
        <w:jc w:val="center"/>
        <w:rPr>
          <w:b/>
          <w:b/>
        </w:rPr>
      </w:pPr>
      <w:r>
        <w:rPr>
          <w:b/>
        </w:rPr>
        <w:t xml:space="preserve">  </w:t>
      </w:r>
      <w:r>
        <w:rPr>
          <w:b/>
        </w:rPr>
        <w:t xml:space="preserve">NATJEČAJ ZA RADNO MJESTO </w:t>
      </w:r>
      <w:r>
        <w:rPr>
          <w:b/>
          <w:spacing w:val="-52"/>
        </w:rPr>
        <w:t xml:space="preserve"> </w:t>
      </w:r>
      <w:r>
        <w:rPr>
          <w:b/>
        </w:rPr>
        <w:t>ODGOJITELJ</w:t>
      </w:r>
    </w:p>
    <w:p>
      <w:pPr>
        <w:pStyle w:val="Normal"/>
        <w:spacing w:before="1" w:after="0"/>
        <w:ind w:left="1722" w:right="1722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1" w:after="0"/>
        <w:ind w:left="1722" w:right="1722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1" w:after="0"/>
        <w:ind w:right="1722" w:hanging="0"/>
        <w:jc w:val="center"/>
        <w:rPr>
          <w:b/>
          <w:b/>
        </w:rPr>
      </w:pPr>
      <w:r>
        <w:rPr>
          <w:b/>
        </w:rPr>
        <w:t xml:space="preserve">           </w:t>
      </w:r>
      <w:r>
        <w:rPr>
          <w:b/>
        </w:rPr>
        <w:t xml:space="preserve">- 1 izvršitelj na </w:t>
      </w:r>
      <w:r>
        <w:rPr>
          <w:b/>
        </w:rPr>
        <w:t xml:space="preserve">neodređeno </w:t>
      </w:r>
      <w:r>
        <w:rPr>
          <w:b/>
        </w:rPr>
        <w:t xml:space="preserve">u punom radnom vremenu </w:t>
      </w:r>
    </w:p>
    <w:p>
      <w:pPr>
        <w:pStyle w:val="Tijeloteksta"/>
        <w:spacing w:before="92" w:after="0"/>
        <w:rPr>
          <w:b/>
          <w:b/>
          <w:bCs/>
        </w:rPr>
      </w:pPr>
      <w:r>
        <w:rPr>
          <w:b/>
          <w:bCs/>
          <w:u w:val="single"/>
        </w:rPr>
        <w:t>Uvjeti</w:t>
      </w:r>
      <w:r>
        <w:rPr>
          <w:b/>
          <w:bCs/>
        </w:rPr>
        <w:t>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14" w:leader="none"/>
        </w:tabs>
        <w:spacing w:before="1" w:after="0"/>
        <w:jc w:val="left"/>
        <w:rPr/>
      </w:pPr>
      <w:r>
        <w:rPr/>
        <w:t>preddiplomski sveučilišni studij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14" w:leader="none"/>
        </w:tabs>
        <w:spacing w:before="1" w:after="0"/>
        <w:jc w:val="left"/>
        <w:rPr/>
      </w:pPr>
      <w:r>
        <w:rPr/>
        <w:t>preddiplomski stručni studij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14" w:leader="none"/>
        </w:tabs>
        <w:spacing w:before="1" w:after="0"/>
        <w:jc w:val="left"/>
        <w:rPr/>
      </w:pPr>
      <w:r>
        <w:rPr/>
        <w:t>studij kojim je stečena viša stručna sprema u skladu s ranijim propisima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14" w:leader="none"/>
        </w:tabs>
        <w:spacing w:before="1" w:after="0"/>
        <w:jc w:val="left"/>
        <w:rPr/>
      </w:pPr>
      <w:r>
        <w:rPr/>
        <w:t>diplomski sveučilišni studij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14" w:leader="none"/>
        </w:tabs>
        <w:spacing w:before="1" w:after="0"/>
        <w:jc w:val="left"/>
        <w:rPr/>
      </w:pPr>
      <w:r>
        <w:rPr/>
        <w:t>specijalistički diplomski stručni studij</w:t>
      </w:r>
    </w:p>
    <w:p>
      <w:pPr>
        <w:pStyle w:val="Tijeloteksta"/>
        <w:ind w:left="0" w:hanging="0"/>
        <w:rPr/>
      </w:pPr>
      <w:r>
        <w:rPr/>
      </w:r>
    </w:p>
    <w:p>
      <w:pPr>
        <w:pStyle w:val="Tijeloteksta"/>
        <w:spacing w:lineRule="exact" w:line="252"/>
        <w:jc w:val="both"/>
        <w:rPr/>
      </w:pPr>
      <w:r>
        <w:rPr/>
        <w:t>Na</w:t>
      </w:r>
      <w:r>
        <w:rPr>
          <w:spacing w:val="-2"/>
        </w:rPr>
        <w:t xml:space="preserve"> </w:t>
      </w:r>
      <w:r>
        <w:rPr/>
        <w:t>natječaj</w:t>
      </w:r>
      <w:r>
        <w:rPr>
          <w:spacing w:val="-3"/>
        </w:rPr>
        <w:t xml:space="preserve"> </w:t>
      </w:r>
      <w:r>
        <w:rPr/>
        <w:t>se</w:t>
      </w:r>
      <w:r>
        <w:rPr>
          <w:spacing w:val="-2"/>
        </w:rPr>
        <w:t xml:space="preserve"> </w:t>
      </w:r>
      <w:r>
        <w:rPr/>
        <w:t>pod</w:t>
      </w:r>
      <w:r>
        <w:rPr>
          <w:spacing w:val="-4"/>
        </w:rPr>
        <w:t xml:space="preserve"> </w:t>
      </w:r>
      <w:r>
        <w:rPr/>
        <w:t>ravnopravnim uvjetima</w:t>
      </w:r>
      <w:r>
        <w:rPr>
          <w:spacing w:val="-3"/>
        </w:rPr>
        <w:t xml:space="preserve"> </w:t>
      </w:r>
      <w:r>
        <w:rPr/>
        <w:t>mogu</w:t>
      </w:r>
      <w:r>
        <w:rPr>
          <w:spacing w:val="-2"/>
        </w:rPr>
        <w:t xml:space="preserve"> </w:t>
      </w:r>
      <w:r>
        <w:rPr/>
        <w:t>prijaviti osobe</w:t>
      </w:r>
      <w:r>
        <w:rPr>
          <w:spacing w:val="-2"/>
        </w:rPr>
        <w:t xml:space="preserve"> </w:t>
      </w:r>
      <w:r>
        <w:rPr/>
        <w:t>oba</w:t>
      </w:r>
      <w:r>
        <w:rPr>
          <w:spacing w:val="-1"/>
        </w:rPr>
        <w:t xml:space="preserve"> </w:t>
      </w:r>
      <w:r>
        <w:rPr/>
        <w:t>spola.</w:t>
      </w:r>
    </w:p>
    <w:p>
      <w:pPr>
        <w:pStyle w:val="Tijeloteksta"/>
        <w:rPr/>
      </w:pPr>
      <w:r>
        <w:rPr/>
        <w:t>Radni</w:t>
      </w:r>
      <w:r>
        <w:rPr>
          <w:spacing w:val="35"/>
        </w:rPr>
        <w:t xml:space="preserve"> </w:t>
      </w:r>
      <w:r>
        <w:rPr/>
        <w:t>odnos</w:t>
      </w:r>
      <w:r>
        <w:rPr>
          <w:spacing w:val="35"/>
        </w:rPr>
        <w:t xml:space="preserve"> </w:t>
      </w:r>
      <w:r>
        <w:rPr/>
        <w:t>u</w:t>
      </w:r>
      <w:r>
        <w:rPr>
          <w:spacing w:val="32"/>
        </w:rPr>
        <w:t xml:space="preserve"> </w:t>
      </w:r>
      <w:r>
        <w:rPr/>
        <w:t>Dječjem</w:t>
      </w:r>
      <w:r>
        <w:rPr>
          <w:spacing w:val="35"/>
        </w:rPr>
        <w:t xml:space="preserve"> </w:t>
      </w:r>
      <w:r>
        <w:rPr/>
        <w:t>vrtiću</w:t>
      </w:r>
      <w:r>
        <w:rPr>
          <w:spacing w:val="33"/>
        </w:rPr>
        <w:t xml:space="preserve"> </w:t>
      </w:r>
      <w:r>
        <w:rPr/>
        <w:t>ne</w:t>
      </w:r>
      <w:r>
        <w:rPr>
          <w:spacing w:val="32"/>
        </w:rPr>
        <w:t xml:space="preserve"> </w:t>
      </w:r>
      <w:r>
        <w:rPr/>
        <w:t>može</w:t>
      </w:r>
      <w:r>
        <w:rPr>
          <w:spacing w:val="35"/>
        </w:rPr>
        <w:t xml:space="preserve"> </w:t>
      </w:r>
      <w:r>
        <w:rPr/>
        <w:t>zasnovati</w:t>
      </w:r>
      <w:r>
        <w:rPr>
          <w:spacing w:val="35"/>
        </w:rPr>
        <w:t xml:space="preserve"> </w:t>
      </w:r>
      <w:r>
        <w:rPr/>
        <w:t>osoba</w:t>
      </w:r>
      <w:r>
        <w:rPr>
          <w:spacing w:val="34"/>
        </w:rPr>
        <w:t xml:space="preserve"> </w:t>
      </w:r>
      <w:r>
        <w:rPr/>
        <w:t>koja</w:t>
      </w:r>
      <w:r>
        <w:rPr>
          <w:spacing w:val="33"/>
        </w:rPr>
        <w:t xml:space="preserve"> </w:t>
      </w:r>
      <w:r>
        <w:rPr/>
        <w:t>ima</w:t>
      </w:r>
      <w:r>
        <w:rPr>
          <w:spacing w:val="35"/>
        </w:rPr>
        <w:t xml:space="preserve"> </w:t>
      </w:r>
      <w:r>
        <w:rPr/>
        <w:t>zapreke</w:t>
      </w:r>
      <w:r>
        <w:rPr>
          <w:spacing w:val="35"/>
        </w:rPr>
        <w:t xml:space="preserve"> </w:t>
      </w:r>
      <w:r>
        <w:rPr/>
        <w:t>iz</w:t>
      </w:r>
      <w:r>
        <w:rPr>
          <w:spacing w:val="34"/>
        </w:rPr>
        <w:t xml:space="preserve"> </w:t>
      </w:r>
      <w:r>
        <w:rPr/>
        <w:t>članka</w:t>
      </w:r>
      <w:r>
        <w:rPr>
          <w:spacing w:val="33"/>
        </w:rPr>
        <w:t xml:space="preserve"> </w:t>
      </w:r>
      <w:r>
        <w:rPr/>
        <w:t>25.</w:t>
      </w:r>
      <w:r>
        <w:rPr>
          <w:spacing w:val="34"/>
        </w:rPr>
        <w:t xml:space="preserve"> </w:t>
      </w:r>
      <w:r>
        <w:rPr/>
        <w:t>Zakona</w:t>
      </w:r>
      <w:r>
        <w:rPr>
          <w:spacing w:val="32"/>
        </w:rPr>
        <w:t xml:space="preserve"> </w:t>
      </w:r>
      <w:r>
        <w:rPr/>
        <w:t>o</w:t>
      </w:r>
      <w:r>
        <w:rPr>
          <w:spacing w:val="-52"/>
        </w:rPr>
        <w:t xml:space="preserve"> </w:t>
      </w:r>
      <w:r>
        <w:rPr/>
        <w:t>predškolskom odgoju</w:t>
      </w:r>
      <w:r>
        <w:rPr>
          <w:spacing w:val="-3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obrazovanju.</w:t>
      </w:r>
    </w:p>
    <w:p>
      <w:pPr>
        <w:pStyle w:val="Tijeloteksta"/>
        <w:spacing w:before="1" w:after="0"/>
        <w:ind w:left="0" w:hanging="0"/>
        <w:rPr/>
      </w:pPr>
      <w:r>
        <w:rPr/>
      </w:r>
    </w:p>
    <w:p>
      <w:pPr>
        <w:pStyle w:val="Tijeloteksta"/>
        <w:spacing w:lineRule="exact" w:line="252" w:before="1" w:after="0"/>
        <w:jc w:val="both"/>
        <w:rPr/>
      </w:pPr>
      <w:r>
        <w:rPr/>
        <w:t>Uz</w:t>
      </w:r>
      <w:r>
        <w:rPr>
          <w:spacing w:val="-3"/>
        </w:rPr>
        <w:t xml:space="preserve"> </w:t>
      </w:r>
      <w:r>
        <w:rPr/>
        <w:t>prijavu</w:t>
      </w:r>
      <w:r>
        <w:rPr>
          <w:spacing w:val="-2"/>
        </w:rPr>
        <w:t xml:space="preserve"> </w:t>
      </w:r>
      <w:r>
        <w:rPr/>
        <w:t>(vlastoručno</w:t>
      </w:r>
      <w:r>
        <w:rPr>
          <w:spacing w:val="-4"/>
        </w:rPr>
        <w:t xml:space="preserve"> </w:t>
      </w:r>
      <w:r>
        <w:rPr/>
        <w:t>potpisanu) kandidati</w:t>
      </w:r>
      <w:r>
        <w:rPr>
          <w:spacing w:val="-1"/>
        </w:rPr>
        <w:t xml:space="preserve"> </w:t>
      </w:r>
      <w:r>
        <w:rPr/>
        <w:t>su</w:t>
      </w:r>
      <w:r>
        <w:rPr>
          <w:spacing w:val="-3"/>
        </w:rPr>
        <w:t xml:space="preserve"> </w:t>
      </w:r>
      <w:r>
        <w:rPr/>
        <w:t>dužni</w:t>
      </w:r>
      <w:r>
        <w:rPr>
          <w:spacing w:val="-3"/>
        </w:rPr>
        <w:t xml:space="preserve"> </w:t>
      </w:r>
      <w:r>
        <w:rPr/>
        <w:t>priložiti:</w:t>
      </w:r>
    </w:p>
    <w:p>
      <w:pPr>
        <w:pStyle w:val="Tijeloteksta"/>
        <w:numPr>
          <w:ilvl w:val="0"/>
          <w:numId w:val="2"/>
        </w:numPr>
        <w:spacing w:lineRule="exact" w:line="252" w:before="1" w:after="0"/>
        <w:jc w:val="both"/>
        <w:rPr/>
      </w:pPr>
      <w:r>
        <w:rPr/>
        <w:t>životopis</w:t>
      </w:r>
    </w:p>
    <w:p>
      <w:pPr>
        <w:pStyle w:val="Tijeloteksta"/>
        <w:numPr>
          <w:ilvl w:val="0"/>
          <w:numId w:val="2"/>
        </w:numPr>
        <w:spacing w:lineRule="exact" w:line="252" w:before="1" w:after="0"/>
        <w:jc w:val="both"/>
        <w:rPr/>
      </w:pPr>
      <w:r>
        <w:rPr/>
        <w:t>dokaz</w:t>
      </w:r>
      <w:r>
        <w:rPr>
          <w:spacing w:val="-2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stečenoj stručnoj</w:t>
      </w:r>
      <w:r>
        <w:rPr>
          <w:spacing w:val="-1"/>
        </w:rPr>
        <w:t xml:space="preserve"> </w:t>
      </w:r>
      <w:r>
        <w:rPr/>
        <w:t>spremi</w:t>
      </w:r>
    </w:p>
    <w:p>
      <w:pPr>
        <w:pStyle w:val="Tijeloteksta"/>
        <w:numPr>
          <w:ilvl w:val="0"/>
          <w:numId w:val="2"/>
        </w:numPr>
        <w:spacing w:lineRule="exact" w:line="252" w:before="1" w:after="0"/>
        <w:jc w:val="both"/>
        <w:rPr/>
      </w:pPr>
      <w:r>
        <w:rPr/>
        <w:t>d</w:t>
      </w:r>
      <w:r>
        <w:rPr>
          <w:spacing w:val="-1"/>
        </w:rPr>
        <w:t>okaz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položenom</w:t>
      </w:r>
      <w:r>
        <w:rPr>
          <w:spacing w:val="-11"/>
        </w:rPr>
        <w:t xml:space="preserve"> </w:t>
      </w:r>
      <w:r>
        <w:rPr>
          <w:spacing w:val="-1"/>
        </w:rPr>
        <w:t>stručnom</w:t>
      </w:r>
      <w:r>
        <w:rPr>
          <w:spacing w:val="-14"/>
        </w:rPr>
        <w:t xml:space="preserve"> </w:t>
      </w:r>
      <w:r>
        <w:rPr/>
        <w:t>ispitu</w:t>
      </w:r>
      <w:r>
        <w:rPr>
          <w:spacing w:val="-13"/>
        </w:rPr>
        <w:t xml:space="preserve"> (nije  uvjet)</w:t>
      </w:r>
    </w:p>
    <w:p>
      <w:pPr>
        <w:pStyle w:val="Tijeloteksta"/>
        <w:numPr>
          <w:ilvl w:val="0"/>
          <w:numId w:val="2"/>
        </w:numPr>
        <w:spacing w:lineRule="exact" w:line="252" w:before="1" w:after="0"/>
        <w:jc w:val="both"/>
        <w:rPr/>
      </w:pPr>
      <w:r>
        <w:rPr/>
        <w:t>dokaz</w:t>
      </w:r>
      <w:r>
        <w:rPr>
          <w:spacing w:val="-1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državljanstvu</w:t>
      </w:r>
    </w:p>
    <w:p>
      <w:pPr>
        <w:pStyle w:val="Tijeloteksta"/>
        <w:numPr>
          <w:ilvl w:val="0"/>
          <w:numId w:val="2"/>
        </w:numPr>
        <w:spacing w:lineRule="exact" w:line="252" w:before="1" w:after="0"/>
        <w:jc w:val="both"/>
        <w:rPr/>
      </w:pPr>
      <w:r>
        <w:rPr/>
        <w:t>dokaz</w:t>
      </w:r>
      <w:r>
        <w:rPr>
          <w:spacing w:val="-14"/>
        </w:rPr>
        <w:t xml:space="preserve"> </w:t>
      </w:r>
      <w:r>
        <w:rPr/>
        <w:t>o</w:t>
      </w:r>
      <w:r>
        <w:rPr>
          <w:spacing w:val="-13"/>
        </w:rPr>
        <w:t xml:space="preserve"> </w:t>
      </w:r>
      <w:r>
        <w:rPr/>
        <w:t>radnom</w:t>
      </w:r>
      <w:r>
        <w:rPr>
          <w:spacing w:val="-13"/>
        </w:rPr>
        <w:t xml:space="preserve"> </w:t>
      </w:r>
      <w:r>
        <w:rPr/>
        <w:t>stažu</w:t>
      </w:r>
      <w:r>
        <w:rPr>
          <w:spacing w:val="-13"/>
        </w:rPr>
        <w:t xml:space="preserve"> </w:t>
      </w:r>
      <w:r>
        <w:rPr/>
        <w:t>(elektronički</w:t>
      </w:r>
      <w:r>
        <w:rPr>
          <w:spacing w:val="-12"/>
        </w:rPr>
        <w:t xml:space="preserve"> </w:t>
      </w:r>
      <w:r>
        <w:rPr/>
        <w:t>zapis</w:t>
      </w:r>
      <w:r>
        <w:rPr>
          <w:spacing w:val="-14"/>
        </w:rPr>
        <w:t xml:space="preserve"> </w:t>
      </w:r>
      <w:r>
        <w:rPr/>
        <w:t>iz</w:t>
      </w:r>
      <w:r>
        <w:rPr>
          <w:spacing w:val="-13"/>
        </w:rPr>
        <w:t xml:space="preserve"> </w:t>
      </w:r>
      <w:r>
        <w:rPr/>
        <w:t>evidencije</w:t>
      </w:r>
      <w:r>
        <w:rPr>
          <w:spacing w:val="-13"/>
        </w:rPr>
        <w:t xml:space="preserve"> </w:t>
      </w:r>
      <w:r>
        <w:rPr/>
        <w:t>Hrvatskog</w:t>
      </w:r>
      <w:r>
        <w:rPr>
          <w:spacing w:val="-14"/>
        </w:rPr>
        <w:t xml:space="preserve"> </w:t>
      </w:r>
      <w:r>
        <w:rPr/>
        <w:t>zavoda</w:t>
      </w:r>
      <w:r>
        <w:rPr>
          <w:spacing w:val="-13"/>
        </w:rPr>
        <w:t xml:space="preserve"> </w:t>
      </w:r>
      <w:r>
        <w:rPr/>
        <w:t>za</w:t>
      </w:r>
      <w:r>
        <w:rPr>
          <w:spacing w:val="-13"/>
        </w:rPr>
        <w:t xml:space="preserve"> </w:t>
      </w:r>
      <w:r>
        <w:rPr/>
        <w:t>mirovinsko</w:t>
      </w:r>
      <w:r>
        <w:rPr>
          <w:spacing w:val="-11"/>
        </w:rPr>
        <w:t xml:space="preserve"> </w:t>
      </w:r>
      <w:r>
        <w:rPr/>
        <w:t>osiguranje;</w:t>
      </w:r>
      <w:r>
        <w:rPr>
          <w:spacing w:val="-52"/>
        </w:rPr>
        <w:t xml:space="preserve"> </w:t>
      </w:r>
      <w:r>
        <w:rPr/>
        <w:t>ne</w:t>
      </w:r>
      <w:r>
        <w:rPr>
          <w:spacing w:val="-1"/>
        </w:rPr>
        <w:t xml:space="preserve"> </w:t>
      </w:r>
      <w:r>
        <w:rPr/>
        <w:t>stariji</w:t>
      </w:r>
      <w:r>
        <w:rPr>
          <w:spacing w:val="1"/>
        </w:rPr>
        <w:t xml:space="preserve"> </w:t>
      </w:r>
      <w:r>
        <w:rPr/>
        <w:t>od</w:t>
      </w:r>
      <w:r>
        <w:rPr>
          <w:spacing w:val="-3"/>
        </w:rPr>
        <w:t xml:space="preserve"> </w:t>
      </w:r>
      <w:r>
        <w:rPr/>
        <w:t>mjesec dana od</w:t>
      </w:r>
      <w:r>
        <w:rPr>
          <w:spacing w:val="-2"/>
        </w:rPr>
        <w:t xml:space="preserve"> </w:t>
      </w:r>
      <w:r>
        <w:rPr/>
        <w:t>dana objave natječaja)</w:t>
      </w:r>
    </w:p>
    <w:p>
      <w:pPr>
        <w:pStyle w:val="Tijeloteksta"/>
        <w:numPr>
          <w:ilvl w:val="0"/>
          <w:numId w:val="2"/>
        </w:numPr>
        <w:spacing w:lineRule="exact" w:line="252" w:before="1" w:after="0"/>
        <w:jc w:val="both"/>
        <w:rPr/>
      </w:pPr>
      <w:r>
        <w:rPr/>
        <w:t>dokaz</w:t>
      </w:r>
      <w:r>
        <w:rPr>
          <w:spacing w:val="-10"/>
        </w:rPr>
        <w:t xml:space="preserve"> </w:t>
      </w:r>
      <w:r>
        <w:rPr/>
        <w:t>o</w:t>
      </w:r>
      <w:r>
        <w:rPr>
          <w:spacing w:val="-11"/>
        </w:rPr>
        <w:t xml:space="preserve"> </w:t>
      </w:r>
      <w:r>
        <w:rPr/>
        <w:t>nepostojanju</w:t>
      </w:r>
      <w:r>
        <w:rPr>
          <w:spacing w:val="-10"/>
        </w:rPr>
        <w:t xml:space="preserve"> </w:t>
      </w:r>
      <w:r>
        <w:rPr/>
        <w:t>zapreka</w:t>
      </w:r>
      <w:r>
        <w:rPr>
          <w:spacing w:val="-11"/>
        </w:rPr>
        <w:t xml:space="preserve"> </w:t>
      </w:r>
      <w:r>
        <w:rPr/>
        <w:t>za</w:t>
      </w:r>
      <w:r>
        <w:rPr>
          <w:spacing w:val="-9"/>
        </w:rPr>
        <w:t xml:space="preserve"> </w:t>
      </w:r>
      <w:r>
        <w:rPr/>
        <w:t>zasnivanje</w:t>
      </w:r>
      <w:r>
        <w:rPr>
          <w:spacing w:val="-13"/>
        </w:rPr>
        <w:t xml:space="preserve"> </w:t>
      </w:r>
      <w:r>
        <w:rPr/>
        <w:t>radnog</w:t>
      </w:r>
      <w:r>
        <w:rPr>
          <w:spacing w:val="-10"/>
        </w:rPr>
        <w:t xml:space="preserve"> </w:t>
      </w:r>
      <w:r>
        <w:rPr/>
        <w:t>odnosa</w:t>
      </w:r>
      <w:r>
        <w:rPr>
          <w:spacing w:val="-10"/>
        </w:rPr>
        <w:t xml:space="preserve"> </w:t>
      </w:r>
      <w:r>
        <w:rPr/>
        <w:t>sukladno</w:t>
      </w:r>
      <w:r>
        <w:rPr>
          <w:spacing w:val="-10"/>
        </w:rPr>
        <w:t xml:space="preserve"> </w:t>
      </w:r>
      <w:r>
        <w:rPr/>
        <w:t>čl.25.</w:t>
      </w:r>
      <w:r>
        <w:rPr>
          <w:spacing w:val="-11"/>
        </w:rPr>
        <w:t xml:space="preserve"> </w:t>
      </w:r>
      <w:r>
        <w:rPr/>
        <w:t>Zakona</w:t>
      </w:r>
      <w:r>
        <w:rPr>
          <w:spacing w:val="-9"/>
        </w:rPr>
        <w:t xml:space="preserve"> </w:t>
      </w:r>
      <w:r>
        <w:rPr/>
        <w:t>o</w:t>
      </w:r>
      <w:r>
        <w:rPr>
          <w:spacing w:val="-10"/>
        </w:rPr>
        <w:t xml:space="preserve"> </w:t>
      </w:r>
      <w:r>
        <w:rPr/>
        <w:t>predškolskom</w:t>
      </w:r>
      <w:r>
        <w:rPr>
          <w:spacing w:val="-52"/>
        </w:rPr>
        <w:t xml:space="preserve"> </w:t>
      </w:r>
      <w:r>
        <w:rPr/>
        <w:t>odgoju</w:t>
      </w:r>
      <w:r>
        <w:rPr>
          <w:spacing w:val="-3"/>
        </w:rPr>
        <w:t xml:space="preserve"> </w:t>
      </w:r>
      <w:r>
        <w:rPr/>
        <w:t>i obrazovanju: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69" w:leader="none"/>
        </w:tabs>
        <w:spacing w:before="1" w:after="0"/>
        <w:rPr/>
      </w:pPr>
      <w:r>
        <w:rPr>
          <w:spacing w:val="-3"/>
        </w:rPr>
        <w:t xml:space="preserve">uvjerenje </w:t>
      </w:r>
      <w:r>
        <w:rPr/>
        <w:t>nadležnog</w:t>
      </w:r>
      <w:r>
        <w:rPr>
          <w:spacing w:val="-4"/>
        </w:rPr>
        <w:t xml:space="preserve"> </w:t>
      </w:r>
      <w:r>
        <w:rPr/>
        <w:t>suda</w:t>
      </w:r>
      <w:r>
        <w:rPr>
          <w:spacing w:val="-3"/>
        </w:rPr>
        <w:t xml:space="preserve"> </w:t>
      </w:r>
      <w:r>
        <w:rPr/>
        <w:t>da</w:t>
      </w:r>
      <w:r>
        <w:rPr>
          <w:spacing w:val="-6"/>
        </w:rPr>
        <w:t xml:space="preserve"> </w:t>
      </w:r>
      <w:r>
        <w:rPr/>
        <w:t>se</w:t>
      </w:r>
      <w:r>
        <w:rPr>
          <w:spacing w:val="-3"/>
        </w:rPr>
        <w:t xml:space="preserve"> </w:t>
      </w:r>
      <w:r>
        <w:rPr/>
        <w:t>protiv</w:t>
      </w:r>
      <w:r>
        <w:rPr>
          <w:spacing w:val="-4"/>
        </w:rPr>
        <w:t xml:space="preserve"> </w:t>
      </w:r>
      <w:r>
        <w:rPr/>
        <w:t>kandidata</w:t>
      </w:r>
      <w:r>
        <w:rPr>
          <w:spacing w:val="-3"/>
        </w:rPr>
        <w:t xml:space="preserve"> </w:t>
      </w:r>
      <w:r>
        <w:rPr/>
        <w:t>ne</w:t>
      </w:r>
      <w:r>
        <w:rPr>
          <w:spacing w:val="-3"/>
        </w:rPr>
        <w:t xml:space="preserve"> </w:t>
      </w:r>
      <w:r>
        <w:rPr/>
        <w:t>vodi</w:t>
      </w:r>
      <w:r>
        <w:rPr>
          <w:spacing w:val="-5"/>
        </w:rPr>
        <w:t xml:space="preserve"> </w:t>
      </w:r>
      <w:r>
        <w:rPr/>
        <w:t>kazneni</w:t>
      </w:r>
      <w:r>
        <w:rPr>
          <w:spacing w:val="-3"/>
        </w:rPr>
        <w:t xml:space="preserve"> </w:t>
      </w:r>
      <w:r>
        <w:rPr/>
        <w:t>postupak</w:t>
      </w:r>
      <w:r>
        <w:rPr>
          <w:spacing w:val="-3"/>
        </w:rPr>
        <w:t xml:space="preserve"> </w:t>
      </w:r>
      <w:r>
        <w:rPr/>
        <w:t>(čl.25.st.2.</w:t>
      </w:r>
      <w:r>
        <w:rPr>
          <w:spacing w:val="-4"/>
        </w:rPr>
        <w:t xml:space="preserve"> </w:t>
      </w:r>
      <w:r>
        <w:rPr/>
        <w:t>Zakona</w:t>
      </w:r>
      <w:r>
        <w:rPr>
          <w:spacing w:val="-3"/>
        </w:rPr>
        <w:t xml:space="preserve"> </w:t>
      </w:r>
      <w:r>
        <w:rPr/>
        <w:t>o</w:t>
      </w:r>
      <w:r>
        <w:rPr>
          <w:spacing w:val="-52"/>
        </w:rPr>
        <w:t xml:space="preserve"> </w:t>
      </w:r>
      <w:r>
        <w:rPr/>
        <w:t>predškolskom odgoju</w:t>
      </w:r>
      <w:r>
        <w:rPr>
          <w:spacing w:val="-3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 xml:space="preserve">obrazovanju, </w:t>
      </w:r>
      <w:r>
        <w:rPr>
          <w:spacing w:val="-3"/>
        </w:rPr>
        <w:t xml:space="preserve"> ne starije od dana objave natječaja</w:t>
      </w:r>
      <w:r>
        <w:rPr/>
        <w:t>);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69" w:leader="none"/>
        </w:tabs>
        <w:spacing w:before="1" w:after="0"/>
        <w:rPr/>
      </w:pPr>
      <w:r>
        <w:rPr/>
        <w:t xml:space="preserve">uvjerenje </w:t>
      </w:r>
      <w:r>
        <w:rPr>
          <w:spacing w:val="-7"/>
        </w:rPr>
        <w:t xml:space="preserve"> </w:t>
      </w:r>
      <w:r>
        <w:rPr/>
        <w:t>nadležnog</w:t>
      </w:r>
      <w:r>
        <w:rPr>
          <w:spacing w:val="-6"/>
        </w:rPr>
        <w:t xml:space="preserve"> </w:t>
      </w:r>
      <w:r>
        <w:rPr/>
        <w:t>suda</w:t>
      </w:r>
      <w:r>
        <w:rPr>
          <w:spacing w:val="-6"/>
        </w:rPr>
        <w:t xml:space="preserve"> </w:t>
      </w:r>
      <w:r>
        <w:rPr/>
        <w:t>da</w:t>
      </w:r>
      <w:r>
        <w:rPr>
          <w:spacing w:val="-8"/>
        </w:rPr>
        <w:t xml:space="preserve"> </w:t>
      </w:r>
      <w:r>
        <w:rPr/>
        <w:t>se</w:t>
      </w:r>
      <w:r>
        <w:rPr>
          <w:spacing w:val="-6"/>
        </w:rPr>
        <w:t xml:space="preserve"> </w:t>
      </w:r>
      <w:r>
        <w:rPr/>
        <w:t>protiv</w:t>
      </w:r>
      <w:r>
        <w:rPr>
          <w:spacing w:val="-6"/>
        </w:rPr>
        <w:t xml:space="preserve"> </w:t>
      </w:r>
      <w:r>
        <w:rPr/>
        <w:t>kandidata</w:t>
      </w:r>
      <w:r>
        <w:rPr>
          <w:spacing w:val="-6"/>
        </w:rPr>
        <w:t xml:space="preserve"> </w:t>
      </w:r>
      <w:r>
        <w:rPr/>
        <w:t>ne</w:t>
      </w:r>
      <w:r>
        <w:rPr>
          <w:spacing w:val="-6"/>
        </w:rPr>
        <w:t xml:space="preserve"> </w:t>
      </w:r>
      <w:r>
        <w:rPr/>
        <w:t>vodi</w:t>
      </w:r>
      <w:r>
        <w:rPr>
          <w:spacing w:val="-8"/>
        </w:rPr>
        <w:t xml:space="preserve"> </w:t>
      </w:r>
      <w:r>
        <w:rPr/>
        <w:t>prekršajni</w:t>
      </w:r>
      <w:r>
        <w:rPr>
          <w:spacing w:val="-5"/>
        </w:rPr>
        <w:t xml:space="preserve"> </w:t>
      </w:r>
      <w:r>
        <w:rPr/>
        <w:t>postupak</w:t>
      </w:r>
      <w:r>
        <w:rPr>
          <w:spacing w:val="-8"/>
        </w:rPr>
        <w:t xml:space="preserve"> </w:t>
      </w:r>
      <w:r>
        <w:rPr/>
        <w:t>(čl.25.st.4.</w:t>
      </w:r>
      <w:r>
        <w:rPr>
          <w:spacing w:val="-6"/>
        </w:rPr>
        <w:t xml:space="preserve"> </w:t>
      </w:r>
      <w:r>
        <w:rPr/>
        <w:t>Zakona</w:t>
      </w:r>
      <w:r>
        <w:rPr>
          <w:spacing w:val="-53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predškolskom</w:t>
      </w:r>
      <w:r>
        <w:rPr>
          <w:spacing w:val="1"/>
        </w:rPr>
        <w:t xml:space="preserve"> </w:t>
      </w:r>
      <w:r>
        <w:rPr/>
        <w:t>odgoju</w:t>
      </w:r>
      <w:r>
        <w:rPr>
          <w:spacing w:val="-3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obrazovanju, ne starije od dana objave natječaja)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69" w:leader="none"/>
        </w:tabs>
        <w:spacing w:before="1" w:after="0"/>
        <w:rPr/>
      </w:pPr>
      <w:r>
        <w:rPr/>
        <w:t>izjava o nepostojanju zapreka iz čl. 25. Zakona o predškolskom odgoju i obrazovanju čl 25.st.1.,3.,9.,i10.)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69" w:leader="none"/>
        </w:tabs>
        <w:spacing w:before="1" w:after="0"/>
        <w:rPr/>
      </w:pPr>
      <w:r>
        <w:rPr/>
        <w:t>potvrda centra za socijalnu skrb da nije izrečena mjera za zaštitu dobrobiti djeteta sukladno obiteljskom zakonu(čl.25.st.10. Zakona o predškolskom odgoju i obrazovanju, ne starija od dana objave natječaja)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69" w:leader="none"/>
        </w:tabs>
        <w:spacing w:before="1" w:after="0"/>
        <w:rPr/>
      </w:pPr>
      <w:r>
        <w:rPr/>
        <w:t xml:space="preserve"> </w:t>
      </w:r>
      <w:r>
        <w:rPr/>
        <w:t>liječnička potvrda o zdravstvenoj sposobnosti za obavljanje poslova radnog mjesta (liječnik opće prakse, ne starija od dana objave natječaja)</w:t>
      </w:r>
    </w:p>
    <w:p>
      <w:pPr>
        <w:pStyle w:val="ListParagraph"/>
        <w:tabs>
          <w:tab w:val="clear" w:pos="720"/>
          <w:tab w:val="left" w:pos="969" w:leader="none"/>
        </w:tabs>
        <w:ind w:left="968" w:right="116" w:hanging="360"/>
        <w:rPr/>
      </w:pPr>
      <w:r>
        <w:rPr/>
      </w:r>
    </w:p>
    <w:p>
      <w:pPr>
        <w:pStyle w:val="Tijeloteksta"/>
        <w:ind w:left="116" w:right="118" w:hanging="0"/>
        <w:jc w:val="both"/>
        <w:rPr/>
      </w:pPr>
      <w:r>
        <w:rPr/>
        <w:t>Osim pisane prijave na natječaj, kandidati cjelokupnu dokumentaciju mogu dostaviti u izvornicima ili</w:t>
      </w:r>
      <w:r>
        <w:rPr>
          <w:spacing w:val="1"/>
        </w:rPr>
        <w:t xml:space="preserve"> </w:t>
      </w:r>
      <w:r>
        <w:rPr/>
        <w:t>neovjerenim preslikama. Izabrani kandidat dužan je prije sklapanja ugovora o radu dostaviti na uvid</w:t>
      </w:r>
      <w:r>
        <w:rPr>
          <w:spacing w:val="1"/>
        </w:rPr>
        <w:t xml:space="preserve"> </w:t>
      </w:r>
      <w:r>
        <w:rPr/>
        <w:t>isprave</w:t>
      </w:r>
      <w:r>
        <w:rPr>
          <w:spacing w:val="-2"/>
        </w:rPr>
        <w:t xml:space="preserve"> </w:t>
      </w:r>
      <w:r>
        <w:rPr/>
        <w:t>u</w:t>
      </w:r>
      <w:r>
        <w:rPr>
          <w:spacing w:val="-1"/>
        </w:rPr>
        <w:t xml:space="preserve"> </w:t>
      </w:r>
      <w:r>
        <w:rPr/>
        <w:t>izvorniku.Ako</w:t>
      </w:r>
      <w:r>
        <w:rPr>
          <w:spacing w:val="-2"/>
        </w:rPr>
        <w:t xml:space="preserve"> </w:t>
      </w:r>
      <w:r>
        <w:rPr/>
        <w:t>kandidat/kinja</w:t>
      </w:r>
      <w:r>
        <w:rPr>
          <w:spacing w:val="-3"/>
        </w:rPr>
        <w:t xml:space="preserve"> </w:t>
      </w:r>
      <w:r>
        <w:rPr/>
        <w:t>ostvaruje</w:t>
      </w:r>
      <w:r>
        <w:rPr>
          <w:spacing w:val="-2"/>
        </w:rPr>
        <w:t xml:space="preserve"> </w:t>
      </w:r>
      <w:r>
        <w:rPr/>
        <w:t>pravo</w:t>
      </w:r>
      <w:r>
        <w:rPr>
          <w:spacing w:val="-3"/>
        </w:rPr>
        <w:t xml:space="preserve"> </w:t>
      </w:r>
      <w:r>
        <w:rPr/>
        <w:t>prednosti</w:t>
      </w:r>
      <w:r>
        <w:rPr>
          <w:spacing w:val="-4"/>
        </w:rPr>
        <w:t xml:space="preserve"> </w:t>
      </w:r>
      <w:r>
        <w:rPr/>
        <w:t>pri</w:t>
      </w:r>
      <w:r>
        <w:rPr>
          <w:spacing w:val="-3"/>
        </w:rPr>
        <w:t xml:space="preserve"> </w:t>
      </w:r>
      <w:r>
        <w:rPr/>
        <w:t>zapošljavanju</w:t>
      </w:r>
      <w:r>
        <w:rPr>
          <w:spacing w:val="-5"/>
        </w:rPr>
        <w:t xml:space="preserve"> </w:t>
      </w:r>
      <w:r>
        <w:rPr/>
        <w:t>prema</w:t>
      </w:r>
      <w:r>
        <w:rPr>
          <w:spacing w:val="-1"/>
        </w:rPr>
        <w:t xml:space="preserve"> </w:t>
      </w:r>
      <w:r>
        <w:rPr/>
        <w:t>posebnom</w:t>
      </w:r>
      <w:r>
        <w:rPr>
          <w:spacing w:val="-4"/>
        </w:rPr>
        <w:t xml:space="preserve"> </w:t>
      </w:r>
      <w:r>
        <w:rPr/>
        <w:t>zakonu,</w:t>
      </w:r>
      <w:r>
        <w:rPr>
          <w:spacing w:val="-3"/>
        </w:rPr>
        <w:t xml:space="preserve"> </w:t>
      </w:r>
      <w:r>
        <w:rPr/>
        <w:t>dužan/na</w:t>
      </w:r>
      <w:r>
        <w:rPr>
          <w:spacing w:val="-4"/>
        </w:rPr>
        <w:t xml:space="preserve"> </w:t>
      </w:r>
      <w:r>
        <w:rPr/>
        <w:t>je</w:t>
      </w:r>
      <w:r>
        <w:rPr>
          <w:spacing w:val="-6"/>
        </w:rPr>
        <w:t xml:space="preserve"> </w:t>
      </w:r>
      <w:r>
        <w:rPr/>
        <w:t>u</w:t>
      </w:r>
      <w:r>
        <w:rPr>
          <w:spacing w:val="-52"/>
        </w:rPr>
        <w:t xml:space="preserve"> </w:t>
      </w:r>
      <w:r>
        <w:rPr/>
        <w:t>prijavi pozvati se na to pravo i ima</w:t>
      </w:r>
      <w:r>
        <w:rPr>
          <w:spacing w:val="1"/>
        </w:rPr>
        <w:t xml:space="preserve"> </w:t>
      </w:r>
      <w:r>
        <w:rPr/>
        <w:t>prednost u odnosu na ostale kandidate/kinje samo pod jednakim</w:t>
      </w:r>
      <w:r>
        <w:rPr>
          <w:spacing w:val="1"/>
        </w:rPr>
        <w:t xml:space="preserve"> </w:t>
      </w:r>
      <w:r>
        <w:rPr/>
        <w:t>uvjetima. Kandidat/kinja koji ostvaruje pravo prednosti pri zapošljavanju dužan/na je uz prijavu na</w:t>
      </w:r>
      <w:r>
        <w:rPr>
          <w:spacing w:val="1"/>
        </w:rPr>
        <w:t xml:space="preserve"> </w:t>
      </w:r>
      <w:r>
        <w:rPr/>
        <w:t>natječaj priložiti svu propisanu dokumentaciju odnosno dokaze prema posebnom zakonu kao i rješenje</w:t>
      </w:r>
      <w:r>
        <w:rPr>
          <w:spacing w:val="-52"/>
        </w:rPr>
        <w:t xml:space="preserve"> </w:t>
      </w:r>
      <w:r>
        <w:rPr/>
        <w:t>ili potvrda o priznatom statusu, potvrda o nezaposlenosti Hrvatskog zavoda zapošljavanje izdanom u</w:t>
      </w:r>
      <w:r>
        <w:rPr>
          <w:spacing w:val="1"/>
        </w:rPr>
        <w:t xml:space="preserve"> </w:t>
      </w:r>
      <w:r>
        <w:rPr/>
        <w:t>vrijeme trajanja natječaja te dokaz iz kojeg je vidljivo na koji način je prestao radni odnos kod</w:t>
      </w:r>
      <w:r>
        <w:rPr>
          <w:spacing w:val="1"/>
        </w:rPr>
        <w:t xml:space="preserve"> </w:t>
      </w:r>
      <w:r>
        <w:rPr/>
        <w:t>prethodnog</w:t>
      </w:r>
      <w:r>
        <w:rPr>
          <w:spacing w:val="-4"/>
        </w:rPr>
        <w:t xml:space="preserve"> </w:t>
      </w:r>
      <w:r>
        <w:rPr/>
        <w:t>poslodavca</w:t>
      </w:r>
      <w:r>
        <w:rPr>
          <w:spacing w:val="-2"/>
        </w:rPr>
        <w:t xml:space="preserve"> </w:t>
      </w:r>
      <w:r>
        <w:rPr/>
        <w:t>(rješenje, odluka,</w:t>
      </w:r>
      <w:r>
        <w:rPr>
          <w:spacing w:val="-2"/>
        </w:rPr>
        <w:t xml:space="preserve"> </w:t>
      </w:r>
      <w:r>
        <w:rPr/>
        <w:t>obavijest</w:t>
      </w:r>
      <w:r>
        <w:rPr>
          <w:spacing w:val="-2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sl.).</w:t>
      </w:r>
    </w:p>
    <w:p>
      <w:pPr>
        <w:pStyle w:val="Tijeloteksta"/>
        <w:spacing w:before="10" w:after="0"/>
        <w:ind w:left="0" w:hanging="0"/>
        <w:rPr>
          <w:sz w:val="21"/>
        </w:rPr>
      </w:pPr>
      <w:r>
        <w:rPr>
          <w:sz w:val="21"/>
        </w:rPr>
      </w:r>
    </w:p>
    <w:p>
      <w:pPr>
        <w:pStyle w:val="Tijeloteksta"/>
        <w:spacing w:before="1" w:after="0"/>
        <w:ind w:left="116" w:right="115" w:hanging="0"/>
        <w:jc w:val="both"/>
        <w:rPr/>
      </w:pPr>
      <w:r>
        <w:rPr/>
        <w:t>Pozivaju se osobe iz članka 102. stavak 1.-3. Zakona o hrvatskim braniteljima iz Domovinskog rata i</w:t>
      </w:r>
      <w:r>
        <w:rPr>
          <w:spacing w:val="1"/>
        </w:rPr>
        <w:t xml:space="preserve"> </w:t>
      </w:r>
      <w:r>
        <w:rPr/>
        <w:t>članovima njihovih obitelji („Narodne novine“ broj 121/17, 98/19, 84/21) da uz prijavu na natječaj i</w:t>
      </w:r>
      <w:r>
        <w:rPr>
          <w:spacing w:val="1"/>
        </w:rPr>
        <w:t xml:space="preserve"> </w:t>
      </w:r>
      <w:r>
        <w:rPr/>
        <w:t>dokaza o ispunjavanju uvjeta iz natječaja, dostave</w:t>
      </w:r>
      <w:r>
        <w:rPr>
          <w:spacing w:val="1"/>
        </w:rPr>
        <w:t xml:space="preserve"> </w:t>
      </w:r>
      <w:r>
        <w:rPr/>
        <w:t>dokaze iz članka 103. citiranog Zakona. Poveznica</w:t>
      </w:r>
      <w:r>
        <w:rPr>
          <w:spacing w:val="1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internetsku</w:t>
      </w:r>
      <w:r>
        <w:rPr>
          <w:spacing w:val="1"/>
        </w:rPr>
        <w:t xml:space="preserve"> </w:t>
      </w:r>
      <w:r>
        <w:rPr/>
        <w:t>stranicu</w:t>
      </w:r>
      <w:r>
        <w:rPr>
          <w:spacing w:val="1"/>
        </w:rPr>
        <w:t xml:space="preserve"> </w:t>
      </w:r>
      <w:r>
        <w:rPr/>
        <w:t>Ministarstva</w:t>
      </w:r>
      <w:r>
        <w:rPr>
          <w:spacing w:val="1"/>
        </w:rPr>
        <w:t xml:space="preserve"> </w:t>
      </w:r>
      <w:r>
        <w:rPr/>
        <w:t>hrvatskih</w:t>
      </w:r>
      <w:r>
        <w:rPr>
          <w:spacing w:val="1"/>
        </w:rPr>
        <w:t xml:space="preserve"> </w:t>
      </w:r>
      <w:r>
        <w:rPr/>
        <w:t>branitelja</w:t>
      </w:r>
      <w:r>
        <w:rPr>
          <w:spacing w:val="1"/>
        </w:rPr>
        <w:t xml:space="preserve"> </w:t>
      </w:r>
      <w:r>
        <w:rPr/>
        <w:t>Republike</w:t>
      </w:r>
      <w:r>
        <w:rPr>
          <w:spacing w:val="1"/>
        </w:rPr>
        <w:t xml:space="preserve"> </w:t>
      </w:r>
      <w:r>
        <w:rPr/>
        <w:t>Hrvatske</w:t>
      </w:r>
      <w:r>
        <w:rPr>
          <w:spacing w:val="-52"/>
        </w:rPr>
        <w:t xml:space="preserve"> </w:t>
      </w:r>
      <w:hyperlink r:id="rId2">
        <w:r>
          <w:rPr>
            <w:color w:val="0462C1"/>
            <w:u w:val="single" w:color="0462C1"/>
          </w:rPr>
          <w:t>https://branitelji.gov.hr/zaposljavanje-843/843</w:t>
        </w:r>
        <w:r>
          <w:rPr>
            <w:color w:val="0462C1"/>
          </w:rPr>
          <w:t xml:space="preserve"> </w:t>
        </w:r>
      </w:hyperlink>
      <w:r>
        <w:rPr/>
        <w:t>, a dodatne informacije o dokazima koji su potrebni za</w:t>
      </w:r>
      <w:r>
        <w:rPr>
          <w:spacing w:val="1"/>
        </w:rPr>
        <w:t xml:space="preserve"> </w:t>
      </w:r>
      <w:r>
        <w:rPr/>
        <w:t>ostvarivanje</w:t>
      </w:r>
      <w:r>
        <w:rPr>
          <w:spacing w:val="-1"/>
        </w:rPr>
        <w:t xml:space="preserve"> </w:t>
      </w:r>
      <w:r>
        <w:rPr/>
        <w:t>prava</w:t>
      </w:r>
      <w:r>
        <w:rPr>
          <w:spacing w:val="-2"/>
        </w:rPr>
        <w:t xml:space="preserve"> </w:t>
      </w:r>
      <w:r>
        <w:rPr/>
        <w:t>prednosti pri</w:t>
      </w:r>
      <w:r>
        <w:rPr>
          <w:spacing w:val="1"/>
        </w:rPr>
        <w:t xml:space="preserve"> </w:t>
      </w:r>
      <w:r>
        <w:rPr/>
        <w:t>zapošljavanju,</w:t>
      </w:r>
      <w:r>
        <w:rPr>
          <w:spacing w:val="-1"/>
        </w:rPr>
        <w:t xml:space="preserve"> </w:t>
      </w:r>
      <w:r>
        <w:rPr/>
        <w:t>potražiti</w:t>
      </w:r>
      <w:r>
        <w:rPr>
          <w:spacing w:val="1"/>
        </w:rPr>
        <w:t xml:space="preserve"> </w:t>
      </w:r>
      <w:r>
        <w:rPr/>
        <w:t>na</w:t>
      </w:r>
      <w:r>
        <w:rPr>
          <w:spacing w:val="-1"/>
        </w:rPr>
        <w:t xml:space="preserve"> </w:t>
      </w:r>
      <w:r>
        <w:rPr/>
        <w:t>sljedećoj</w:t>
      </w:r>
      <w:r>
        <w:rPr>
          <w:spacing w:val="-2"/>
        </w:rPr>
        <w:t xml:space="preserve"> </w:t>
      </w:r>
      <w:r>
        <w:rPr/>
        <w:t>poveznici:</w:t>
      </w:r>
    </w:p>
    <w:p>
      <w:pPr>
        <w:pStyle w:val="Tijeloteksta"/>
        <w:spacing w:lineRule="exact" w:line="252" w:before="1" w:after="0"/>
        <w:rPr/>
      </w:pPr>
      <w:hyperlink r:id="rId3">
        <w:r>
          <w:rPr>
            <w:color w:val="0462C1"/>
            <w:u w:val="single" w:color="0462C1"/>
          </w:rPr>
          <w:t>https://branitelji.gov.hr/UserDocsImages//dokumenti/Nikola//popis%20dokaza%20za%20ostvarivanje</w:t>
        </w:r>
      </w:hyperlink>
    </w:p>
    <w:p>
      <w:pPr>
        <w:sectPr>
          <w:type w:val="nextPage"/>
          <w:pgSz w:w="11906" w:h="16838"/>
          <w:pgMar w:left="1300" w:right="1300" w:gutter="0" w:header="0" w:top="1320" w:footer="0" w:bottom="280"/>
          <w:pgNumType w:fmt="decimal"/>
          <w:formProt w:val="false"/>
          <w:textDirection w:val="lrTb"/>
          <w:docGrid w:type="default" w:linePitch="100" w:charSpace="4096"/>
        </w:sectPr>
        <w:pStyle w:val="Tijeloteksta"/>
        <w:spacing w:lineRule="exact" w:line="252"/>
        <w:rPr/>
      </w:pPr>
      <w:hyperlink r:id="rId4">
        <w:r>
          <w:rPr>
            <w:color w:val="0462C1"/>
            <w:u w:val="single" w:color="0462C1"/>
          </w:rPr>
          <w:t>%20prava%20prednosti%20pri%20zapo%C5%A1ljavanju-%20ZOHBDR%202021.pdf</w:t>
        </w:r>
      </w:hyperlink>
    </w:p>
    <w:p>
      <w:pPr>
        <w:pStyle w:val="Tijeloteksta"/>
        <w:spacing w:before="92" w:after="0"/>
        <w:ind w:left="116" w:right="113" w:hanging="0"/>
        <w:jc w:val="both"/>
        <w:rPr>
          <w:sz w:val="14"/>
        </w:rPr>
      </w:pPr>
      <w:r>
        <w:rPr/>
        <w:t>Pozivaju se osobe iz članka 48. stavaka 1. do 3. Zakona o civilnim stradalnicima iz Domovinskog rata</w:t>
      </w:r>
      <w:r>
        <w:rPr>
          <w:spacing w:val="1"/>
        </w:rPr>
        <w:t xml:space="preserve"> </w:t>
      </w:r>
      <w:r>
        <w:rPr/>
        <w:t>(„Narodne novine“ broj 84/21) da uz prijavu na natječaj i dokaza o ispunjavanju uvjeta iz natječaja,</w:t>
      </w:r>
      <w:r>
        <w:rPr>
          <w:spacing w:val="1"/>
        </w:rPr>
        <w:t xml:space="preserve"> </w:t>
      </w:r>
      <w:r>
        <w:rPr>
          <w:spacing w:val="-1"/>
        </w:rPr>
        <w:t>dostave</w:t>
      </w:r>
      <w:r>
        <w:rPr>
          <w:spacing w:val="-9"/>
        </w:rPr>
        <w:t xml:space="preserve"> </w:t>
      </w:r>
      <w:r>
        <w:rPr>
          <w:spacing w:val="-1"/>
        </w:rPr>
        <w:t>dokaze</w:t>
      </w:r>
      <w:r>
        <w:rPr>
          <w:spacing w:val="-9"/>
        </w:rPr>
        <w:t xml:space="preserve"> </w:t>
      </w:r>
      <w:r>
        <w:rPr/>
        <w:t>iz</w:t>
      </w:r>
      <w:r>
        <w:rPr>
          <w:spacing w:val="-9"/>
        </w:rPr>
        <w:t xml:space="preserve"> </w:t>
      </w:r>
      <w:r>
        <w:rPr/>
        <w:t>članka</w:t>
      </w:r>
      <w:r>
        <w:rPr>
          <w:spacing w:val="-8"/>
        </w:rPr>
        <w:t xml:space="preserve"> </w:t>
      </w:r>
      <w:r>
        <w:rPr/>
        <w:t>49.</w:t>
      </w:r>
      <w:r>
        <w:rPr>
          <w:spacing w:val="-10"/>
        </w:rPr>
        <w:t xml:space="preserve"> </w:t>
      </w:r>
      <w:r>
        <w:rPr/>
        <w:t>citiranog</w:t>
      </w:r>
      <w:r>
        <w:rPr>
          <w:spacing w:val="-10"/>
        </w:rPr>
        <w:t xml:space="preserve"> </w:t>
      </w:r>
      <w:r>
        <w:rPr/>
        <w:t>Zakona.</w:t>
      </w:r>
      <w:r>
        <w:rPr>
          <w:spacing w:val="-9"/>
        </w:rPr>
        <w:t xml:space="preserve"> </w:t>
      </w:r>
      <w:r>
        <w:rPr/>
        <w:t>Poveznica</w:t>
      </w:r>
      <w:r>
        <w:rPr>
          <w:spacing w:val="-8"/>
        </w:rPr>
        <w:t xml:space="preserve"> </w:t>
      </w:r>
      <w:r>
        <w:rPr/>
        <w:t>na</w:t>
      </w:r>
      <w:r>
        <w:rPr>
          <w:spacing w:val="-12"/>
        </w:rPr>
        <w:t xml:space="preserve"> </w:t>
      </w:r>
      <w:r>
        <w:rPr/>
        <w:t>internetsku</w:t>
      </w:r>
      <w:r>
        <w:rPr>
          <w:spacing w:val="-11"/>
        </w:rPr>
        <w:t xml:space="preserve"> </w:t>
      </w:r>
      <w:r>
        <w:rPr/>
        <w:t>stranicu</w:t>
      </w:r>
      <w:r>
        <w:rPr>
          <w:spacing w:val="-14"/>
        </w:rPr>
        <w:t xml:space="preserve"> </w:t>
      </w:r>
      <w:r>
        <w:rPr/>
        <w:t>Ministarstva</w:t>
      </w:r>
      <w:r>
        <w:rPr>
          <w:spacing w:val="-9"/>
        </w:rPr>
        <w:t xml:space="preserve"> </w:t>
      </w:r>
      <w:r>
        <w:rPr/>
        <w:t>hrvatskih</w:t>
      </w:r>
      <w:r>
        <w:rPr>
          <w:spacing w:val="-52"/>
        </w:rPr>
        <w:t xml:space="preserve"> </w:t>
      </w:r>
      <w:r>
        <w:rPr/>
        <w:t xml:space="preserve">branitelja Republike Hrvatske </w:t>
      </w:r>
      <w:hyperlink r:id="rId5">
        <w:r>
          <w:rPr>
            <w:color w:val="0462C1"/>
            <w:u w:val="single" w:color="0462C1"/>
          </w:rPr>
          <w:t>https://branitelji.gov.hr/zaposljavanje-843/843</w:t>
        </w:r>
        <w:r>
          <w:rPr>
            <w:color w:val="0462C1"/>
          </w:rPr>
          <w:t xml:space="preserve"> </w:t>
        </w:r>
      </w:hyperlink>
      <w:r>
        <w:rPr/>
        <w:t>, a dodatne informacije o</w:t>
      </w:r>
      <w:r>
        <w:rPr>
          <w:spacing w:val="1"/>
        </w:rPr>
        <w:t xml:space="preserve"> </w:t>
      </w:r>
      <w:r>
        <w:rPr/>
        <w:t>dokazima koji su potrebni za ostvarivanje prava prednosti pri zapošljavanju, potražiti na sljedećoj</w:t>
      </w:r>
      <w:r>
        <w:rPr>
          <w:spacing w:val="1"/>
        </w:rPr>
        <w:t xml:space="preserve"> </w:t>
      </w:r>
      <w:r>
        <w:rPr/>
        <w:t>poveznici:</w:t>
      </w:r>
    </w:p>
    <w:p>
      <w:pPr>
        <w:pStyle w:val="Tijeloteksta"/>
        <w:spacing w:lineRule="exact" w:line="252"/>
        <w:rPr>
          <w:sz w:val="14"/>
        </w:rPr>
      </w:pPr>
      <w:hyperlink r:id="rId6">
        <w:r>
          <w:rPr>
            <w:color w:val="0462C1"/>
            <w:u w:val="single" w:color="0462C1"/>
          </w:rPr>
          <w:t>https://branitelji.gov.hr/UserDocsImages//dokumenti/Nikola//popis%20dokaza%20za%20ostvarivanje</w:t>
        </w:r>
      </w:hyperlink>
    </w:p>
    <w:p>
      <w:pPr>
        <w:pStyle w:val="Tijeloteksta"/>
        <w:spacing w:lineRule="exact" w:line="252"/>
        <w:rPr>
          <w:sz w:val="14"/>
        </w:rPr>
      </w:pPr>
      <w:hyperlink r:id="rId7">
        <w:r>
          <w:rPr>
            <w:color w:val="0462C1"/>
            <w:u w:val="single" w:color="0462C1"/>
          </w:rPr>
          <w:t>%20prava%20prednosti%20pri%20zapo%C5%A1ljavanju-</w:t>
        </w:r>
      </w:hyperlink>
    </w:p>
    <w:p>
      <w:pPr>
        <w:pStyle w:val="Tijeloteksta"/>
        <w:spacing w:before="1" w:after="0"/>
        <w:rPr>
          <w:sz w:val="14"/>
        </w:rPr>
      </w:pPr>
      <w:hyperlink r:id="rId8">
        <w:r>
          <w:rPr>
            <w:color w:val="0462C1"/>
            <w:u w:val="single" w:color="0462C1"/>
          </w:rPr>
          <w:t>%20Zakon%20o%20civilnim%20stradalnicima%20iz%20DR.pdf</w:t>
        </w:r>
      </w:hyperlink>
    </w:p>
    <w:p>
      <w:pPr>
        <w:pStyle w:val="Tijeloteksta"/>
        <w:spacing w:before="1" w:after="0"/>
        <w:ind w:left="0" w:hanging="0"/>
        <w:rPr>
          <w:sz w:val="14"/>
        </w:rPr>
      </w:pPr>
      <w:r>
        <w:rPr>
          <w:sz w:val="14"/>
        </w:rPr>
      </w:r>
    </w:p>
    <w:p>
      <w:pPr>
        <w:pStyle w:val="Tijeloteksta"/>
        <w:spacing w:before="92" w:after="0"/>
        <w:ind w:left="116" w:right="112" w:hanging="0"/>
        <w:jc w:val="both"/>
        <w:rPr>
          <w:sz w:val="14"/>
        </w:rPr>
      </w:pPr>
      <w:r>
        <w:rPr/>
        <w:t>Kandidati koji se pozivaju na pravo prednosti pri zapošljavanju u skladu s člankom 9. Zakona o</w:t>
      </w:r>
      <w:r>
        <w:rPr>
          <w:spacing w:val="1"/>
        </w:rPr>
        <w:t xml:space="preserve"> </w:t>
      </w:r>
      <w:r>
        <w:rPr/>
        <w:t>profesionalnoj rehabilitaciji i zapošljavanju osoba s invaliditetom („Narodne novine“ broj 157/13,</w:t>
      </w:r>
      <w:r>
        <w:rPr>
          <w:spacing w:val="1"/>
        </w:rPr>
        <w:t xml:space="preserve"> </w:t>
      </w:r>
      <w:r>
        <w:rPr/>
        <w:t>152/14, 39/18 i 32/20) uz prijavu na natječaj dužni su, pored dokaza o ispunjavanju traženih uvjeta,</w:t>
      </w:r>
      <w:r>
        <w:rPr>
          <w:spacing w:val="1"/>
        </w:rPr>
        <w:t xml:space="preserve"> </w:t>
      </w:r>
      <w:r>
        <w:rPr/>
        <w:t>priložiti i</w:t>
      </w:r>
      <w:r>
        <w:rPr>
          <w:spacing w:val="-2"/>
        </w:rPr>
        <w:t xml:space="preserve"> </w:t>
      </w:r>
      <w:r>
        <w:rPr/>
        <w:t>dokaz o utvrđenom</w:t>
      </w:r>
      <w:r>
        <w:rPr>
          <w:spacing w:val="1"/>
        </w:rPr>
        <w:t xml:space="preserve"> </w:t>
      </w:r>
      <w:r>
        <w:rPr/>
        <w:t>statusu</w:t>
      </w:r>
      <w:r>
        <w:rPr>
          <w:spacing w:val="-1"/>
        </w:rPr>
        <w:t xml:space="preserve"> </w:t>
      </w:r>
      <w:r>
        <w:rPr/>
        <w:t>osobe</w:t>
      </w:r>
      <w:r>
        <w:rPr>
          <w:spacing w:val="-2"/>
        </w:rPr>
        <w:t xml:space="preserve"> </w:t>
      </w:r>
      <w:r>
        <w:rPr/>
        <w:t>s invaliditetom.</w:t>
      </w:r>
    </w:p>
    <w:p>
      <w:pPr>
        <w:pStyle w:val="Tijeloteksta"/>
        <w:spacing w:before="11" w:after="0"/>
        <w:ind w:left="0" w:hanging="0"/>
        <w:rPr>
          <w:sz w:val="21"/>
        </w:rPr>
      </w:pPr>
      <w:r>
        <w:rPr>
          <w:sz w:val="21"/>
        </w:rPr>
      </w:r>
    </w:p>
    <w:p>
      <w:pPr>
        <w:pStyle w:val="Tijeloteksta"/>
        <w:ind w:left="116" w:right="118" w:hanging="0"/>
        <w:jc w:val="both"/>
        <w:rPr>
          <w:sz w:val="14"/>
        </w:rPr>
      </w:pPr>
      <w:r>
        <w:rPr/>
        <w:t>Odgojitelji i stručni suradnici koji su bili u radnom odnosu u predškolskoj ustanovi prije 18. prosinca</w:t>
      </w:r>
      <w:r>
        <w:rPr>
          <w:spacing w:val="1"/>
        </w:rPr>
        <w:t xml:space="preserve"> </w:t>
      </w:r>
      <w:r>
        <w:rPr/>
        <w:t>1997. godine, nisu obvezni dostaviti dokaz o položenom stručnom ispitu, ali su dužni dostaviti dokaz</w:t>
      </w:r>
      <w:r>
        <w:rPr>
          <w:spacing w:val="1"/>
        </w:rPr>
        <w:t xml:space="preserve"> </w:t>
      </w:r>
      <w:r>
        <w:rPr/>
        <w:t>da su bili u radnom odnosu u predškolskoj ustanovi prije navedenog datuma, kao dokaz o ispunjavanju</w:t>
      </w:r>
      <w:r>
        <w:rPr>
          <w:spacing w:val="-52"/>
        </w:rPr>
        <w:t xml:space="preserve"> </w:t>
      </w:r>
      <w:r>
        <w:rPr/>
        <w:t>uvjeta iz članka 32. Pravilnika o načinu i uvjetima polaganja stručnog ispita odgojitelja i stručnih</w:t>
      </w:r>
      <w:r>
        <w:rPr>
          <w:spacing w:val="1"/>
        </w:rPr>
        <w:t xml:space="preserve"> </w:t>
      </w:r>
      <w:r>
        <w:rPr/>
        <w:t>suradnika</w:t>
      </w:r>
      <w:r>
        <w:rPr>
          <w:spacing w:val="-1"/>
        </w:rPr>
        <w:t xml:space="preserve"> </w:t>
      </w:r>
      <w:r>
        <w:rPr/>
        <w:t>u dječjem</w:t>
      </w:r>
      <w:r>
        <w:rPr>
          <w:spacing w:val="1"/>
        </w:rPr>
        <w:t xml:space="preserve"> </w:t>
      </w:r>
      <w:r>
        <w:rPr/>
        <w:t>vrtiću</w:t>
      </w:r>
      <w:r>
        <w:rPr>
          <w:spacing w:val="-2"/>
        </w:rPr>
        <w:t xml:space="preserve"> </w:t>
      </w:r>
      <w:r>
        <w:rPr/>
        <w:t>(„Narodne</w:t>
      </w:r>
      <w:r>
        <w:rPr>
          <w:spacing w:val="-1"/>
        </w:rPr>
        <w:t xml:space="preserve"> </w:t>
      </w:r>
      <w:r>
        <w:rPr/>
        <w:t>novine“, broj</w:t>
      </w:r>
      <w:r>
        <w:rPr>
          <w:spacing w:val="1"/>
        </w:rPr>
        <w:t xml:space="preserve"> </w:t>
      </w:r>
      <w:r>
        <w:rPr/>
        <w:t>133/97</w:t>
      </w:r>
      <w:r>
        <w:rPr>
          <w:spacing w:val="-3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4/98).</w:t>
      </w:r>
    </w:p>
    <w:p>
      <w:pPr>
        <w:pStyle w:val="Tijeloteksta"/>
        <w:spacing w:before="11" w:after="0"/>
        <w:ind w:left="0" w:hanging="0"/>
        <w:rPr>
          <w:sz w:val="21"/>
        </w:rPr>
      </w:pPr>
      <w:r>
        <w:rPr>
          <w:sz w:val="21"/>
        </w:rPr>
      </w:r>
    </w:p>
    <w:p>
      <w:pPr>
        <w:pStyle w:val="Tijeloteksta"/>
        <w:ind w:left="116" w:right="114" w:hanging="0"/>
        <w:jc w:val="both"/>
        <w:rPr>
          <w:sz w:val="14"/>
        </w:rPr>
      </w:pPr>
      <w:r>
        <w:rPr/>
        <w:t>Prijavom na natječaj kandidati su izričito suglasni da Dječji vrtić ''Gradac''  može prikupljati, koristiti i</w:t>
      </w:r>
      <w:r>
        <w:rPr>
          <w:spacing w:val="1"/>
        </w:rPr>
        <w:t xml:space="preserve"> </w:t>
      </w:r>
      <w:r>
        <w:rPr/>
        <w:t>obrađivati njihove podatke isključivo u svrhu provođenja natječajne procedure, a sukladno odredbama</w:t>
      </w:r>
      <w:r>
        <w:rPr>
          <w:spacing w:val="1"/>
        </w:rPr>
        <w:t xml:space="preserve"> </w:t>
      </w:r>
      <w:r>
        <w:rPr/>
        <w:t>Uredbe</w:t>
      </w:r>
      <w:r>
        <w:rPr>
          <w:spacing w:val="-7"/>
        </w:rPr>
        <w:t xml:space="preserve"> </w:t>
      </w:r>
      <w:r>
        <w:rPr/>
        <w:t>(EU)</w:t>
      </w:r>
      <w:r>
        <w:rPr>
          <w:spacing w:val="-3"/>
        </w:rPr>
        <w:t xml:space="preserve"> </w:t>
      </w:r>
      <w:r>
        <w:rPr/>
        <w:t>2016/679</w:t>
      </w:r>
      <w:r>
        <w:rPr>
          <w:spacing w:val="-4"/>
        </w:rPr>
        <w:t xml:space="preserve"> </w:t>
      </w:r>
      <w:r>
        <w:rPr/>
        <w:t>Europskog</w:t>
      </w:r>
      <w:r>
        <w:rPr>
          <w:spacing w:val="-4"/>
        </w:rPr>
        <w:t xml:space="preserve"> </w:t>
      </w:r>
      <w:r>
        <w:rPr/>
        <w:t>parlamenta</w:t>
      </w:r>
      <w:r>
        <w:rPr>
          <w:spacing w:val="-3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Vijeća</w:t>
      </w:r>
      <w:r>
        <w:rPr>
          <w:spacing w:val="-5"/>
        </w:rPr>
        <w:t xml:space="preserve"> </w:t>
      </w:r>
      <w:r>
        <w:rPr/>
        <w:t>od</w:t>
      </w:r>
      <w:r>
        <w:rPr>
          <w:spacing w:val="-5"/>
        </w:rPr>
        <w:t xml:space="preserve"> </w:t>
      </w:r>
      <w:r>
        <w:rPr/>
        <w:t>27.travnja 2018.godine</w:t>
      </w:r>
      <w:r>
        <w:rPr>
          <w:spacing w:val="-6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zaštiti</w:t>
      </w:r>
      <w:r>
        <w:rPr>
          <w:spacing w:val="-3"/>
        </w:rPr>
        <w:t xml:space="preserve"> </w:t>
      </w:r>
      <w:r>
        <w:rPr/>
        <w:t>pojedinaca</w:t>
      </w:r>
      <w:r>
        <w:rPr>
          <w:spacing w:val="-3"/>
        </w:rPr>
        <w:t xml:space="preserve"> </w:t>
      </w:r>
      <w:r>
        <w:rPr/>
        <w:t>u</w:t>
      </w:r>
      <w:r>
        <w:rPr>
          <w:spacing w:val="-53"/>
        </w:rPr>
        <w:t xml:space="preserve"> </w:t>
      </w:r>
      <w:r>
        <w:rPr/>
        <w:t>svezi s obradom osobnih podataka i slobodnog kretanja takvih podataka te ostalim propisima koji</w:t>
      </w:r>
      <w:r>
        <w:rPr>
          <w:spacing w:val="1"/>
        </w:rPr>
        <w:t xml:space="preserve"> </w:t>
      </w:r>
      <w:r>
        <w:rPr/>
        <w:t>uređuju</w:t>
      </w:r>
      <w:r>
        <w:rPr>
          <w:spacing w:val="-1"/>
        </w:rPr>
        <w:t xml:space="preserve"> </w:t>
      </w:r>
      <w:r>
        <w:rPr/>
        <w:t>područje</w:t>
      </w:r>
      <w:r>
        <w:rPr>
          <w:spacing w:val="-2"/>
        </w:rPr>
        <w:t xml:space="preserve"> </w:t>
      </w:r>
      <w:r>
        <w:rPr/>
        <w:t>zaštite osobnih podataka.</w:t>
      </w:r>
    </w:p>
    <w:p>
      <w:pPr>
        <w:pStyle w:val="Tijeloteksta"/>
        <w:spacing w:before="1" w:after="0"/>
        <w:ind w:left="0" w:hanging="0"/>
        <w:rPr>
          <w:sz w:val="14"/>
        </w:rPr>
      </w:pPr>
      <w:r>
        <w:rPr>
          <w:sz w:val="14"/>
        </w:rPr>
      </w:r>
    </w:p>
    <w:p>
      <w:pPr>
        <w:pStyle w:val="Tijeloteksta"/>
        <w:ind w:left="116" w:right="113" w:hanging="0"/>
        <w:jc w:val="both"/>
        <w:rPr>
          <w:sz w:val="14"/>
        </w:rPr>
      </w:pPr>
      <w:r>
        <w:rPr/>
        <w:t>Za kandidate koji ispunjavaju formalne uvjete natječaja Dječji vrtić ''Gradac'' zadržava pravo provođenja</w:t>
      </w:r>
      <w:r>
        <w:rPr>
          <w:spacing w:val="1"/>
        </w:rPr>
        <w:t xml:space="preserve"> </w:t>
      </w:r>
      <w:r>
        <w:rPr/>
        <w:t>provjere</w:t>
      </w:r>
      <w:r>
        <w:rPr>
          <w:spacing w:val="-8"/>
        </w:rPr>
        <w:t xml:space="preserve"> </w:t>
      </w:r>
      <w:r>
        <w:rPr/>
        <w:t>znanja</w:t>
      </w:r>
      <w:r>
        <w:rPr>
          <w:spacing w:val="-9"/>
        </w:rPr>
        <w:t xml:space="preserve"> </w:t>
      </w:r>
      <w:r>
        <w:rPr/>
        <w:t>i</w:t>
      </w:r>
      <w:r>
        <w:rPr>
          <w:spacing w:val="-6"/>
        </w:rPr>
        <w:t xml:space="preserve"> </w:t>
      </w:r>
      <w:r>
        <w:rPr/>
        <w:t>vještina</w:t>
      </w:r>
      <w:r>
        <w:rPr>
          <w:spacing w:val="-8"/>
        </w:rPr>
        <w:t xml:space="preserve"> </w:t>
      </w:r>
      <w:r>
        <w:rPr/>
        <w:t>intervjuom.</w:t>
      </w:r>
      <w:r>
        <w:rPr>
          <w:spacing w:val="-7"/>
        </w:rPr>
        <w:t xml:space="preserve"> </w:t>
      </w:r>
      <w:r>
        <w:rPr/>
        <w:t>O</w:t>
      </w:r>
      <w:r>
        <w:rPr>
          <w:spacing w:val="-8"/>
        </w:rPr>
        <w:t xml:space="preserve"> </w:t>
      </w:r>
      <w:r>
        <w:rPr/>
        <w:t>održavanju</w:t>
      </w:r>
      <w:r>
        <w:rPr>
          <w:spacing w:val="-8"/>
        </w:rPr>
        <w:t xml:space="preserve"> </w:t>
      </w:r>
      <w:r>
        <w:rPr/>
        <w:t>intervjua</w:t>
      </w:r>
      <w:r>
        <w:rPr>
          <w:spacing w:val="-7"/>
        </w:rPr>
        <w:t xml:space="preserve"> </w:t>
      </w:r>
      <w:r>
        <w:rPr/>
        <w:t>kandidati</w:t>
      </w:r>
      <w:r>
        <w:rPr>
          <w:spacing w:val="-7"/>
        </w:rPr>
        <w:t xml:space="preserve"> </w:t>
      </w:r>
      <w:r>
        <w:rPr/>
        <w:t>će</w:t>
      </w:r>
      <w:r>
        <w:rPr>
          <w:spacing w:val="-9"/>
        </w:rPr>
        <w:t xml:space="preserve"> </w:t>
      </w:r>
      <w:r>
        <w:rPr/>
        <w:t>biti</w:t>
      </w:r>
      <w:r>
        <w:rPr>
          <w:spacing w:val="-6"/>
        </w:rPr>
        <w:t xml:space="preserve"> </w:t>
      </w:r>
      <w:r>
        <w:rPr/>
        <w:t>pravodobno</w:t>
      </w:r>
      <w:r>
        <w:rPr>
          <w:spacing w:val="-8"/>
        </w:rPr>
        <w:t xml:space="preserve"> </w:t>
      </w:r>
      <w:r>
        <w:rPr/>
        <w:t>obaviješteni.</w:t>
      </w:r>
      <w:r>
        <w:rPr>
          <w:spacing w:val="-52"/>
        </w:rPr>
        <w:t xml:space="preserve"> </w:t>
      </w:r>
      <w:r>
        <w:rPr/>
        <w:t>Ako</w:t>
      </w:r>
      <w:r>
        <w:rPr>
          <w:spacing w:val="-1"/>
        </w:rPr>
        <w:t xml:space="preserve"> </w:t>
      </w:r>
      <w:r>
        <w:rPr/>
        <w:t>kandidat</w:t>
      </w:r>
      <w:r>
        <w:rPr>
          <w:spacing w:val="1"/>
        </w:rPr>
        <w:t xml:space="preserve"> </w:t>
      </w:r>
      <w:r>
        <w:rPr/>
        <w:t>ne pristupi</w:t>
      </w:r>
      <w:r>
        <w:rPr>
          <w:spacing w:val="-2"/>
        </w:rPr>
        <w:t xml:space="preserve"> </w:t>
      </w:r>
      <w:r>
        <w:rPr/>
        <w:t>intervjuu,</w:t>
      </w:r>
      <w:r>
        <w:rPr>
          <w:spacing w:val="-4"/>
        </w:rPr>
        <w:t xml:space="preserve"> </w:t>
      </w:r>
      <w:r>
        <w:rPr/>
        <w:t>smatra</w:t>
      </w:r>
      <w:r>
        <w:rPr>
          <w:spacing w:val="-2"/>
        </w:rPr>
        <w:t xml:space="preserve"> </w:t>
      </w:r>
      <w:r>
        <w:rPr/>
        <w:t>se da</w:t>
      </w:r>
      <w:r>
        <w:rPr>
          <w:spacing w:val="-2"/>
        </w:rPr>
        <w:t xml:space="preserve"> </w:t>
      </w:r>
      <w:r>
        <w:rPr/>
        <w:t>je</w:t>
      </w:r>
      <w:r>
        <w:rPr>
          <w:spacing w:val="-2"/>
        </w:rPr>
        <w:t xml:space="preserve"> </w:t>
      </w:r>
      <w:r>
        <w:rPr/>
        <w:t>povukao</w:t>
      </w:r>
      <w:r>
        <w:rPr>
          <w:spacing w:val="-1"/>
        </w:rPr>
        <w:t xml:space="preserve"> </w:t>
      </w:r>
      <w:r>
        <w:rPr/>
        <w:t>svoju prijavu.</w:t>
      </w:r>
    </w:p>
    <w:p>
      <w:pPr>
        <w:pStyle w:val="Tijeloteksta"/>
        <w:ind w:left="116" w:right="113" w:hanging="0"/>
        <w:jc w:val="both"/>
        <w:rPr>
          <w:sz w:val="14"/>
        </w:rPr>
      </w:pPr>
      <w:r>
        <w:rPr>
          <w:sz w:val="14"/>
        </w:rPr>
      </w:r>
    </w:p>
    <w:p>
      <w:pPr>
        <w:pStyle w:val="Tijeloteksta"/>
        <w:ind w:left="116" w:right="113" w:hanging="0"/>
        <w:jc w:val="both"/>
        <w:rPr>
          <w:sz w:val="14"/>
        </w:rPr>
      </w:pPr>
      <w:r>
        <w:rPr/>
        <w:t>Dječji vrtić ''Gradac'' zadržava pravo poništenja javnog natječaja, odnosno pravo ne odabrati nijednog kandidata, bez obveze obrazlaganja svoje odluke.</w:t>
      </w:r>
    </w:p>
    <w:p>
      <w:pPr>
        <w:pStyle w:val="Tijeloteksta"/>
        <w:ind w:left="116" w:right="113" w:hanging="0"/>
        <w:jc w:val="both"/>
        <w:rPr>
          <w:sz w:val="14"/>
        </w:rPr>
      </w:pPr>
      <w:r>
        <w:rPr/>
        <w:t xml:space="preserve">Natječaj se s danom </w:t>
      </w:r>
      <w:r>
        <w:rPr>
          <w:b/>
          <w:bCs/>
        </w:rPr>
        <w:t>02.04.</w:t>
      </w:r>
      <w:r>
        <w:rPr>
          <w:b/>
          <w:bCs/>
        </w:rPr>
        <w:t>2025. g</w:t>
      </w:r>
      <w:r>
        <w:rPr/>
        <w:t xml:space="preserve"> objavljuje na oglasnoj ploči Dječjeg vrtića Gradac , web stranici DV Gradac kao i na web stranicama Zavoda za zapošljavanje</w:t>
      </w:r>
    </w:p>
    <w:p>
      <w:pPr>
        <w:pStyle w:val="Tijeloteksta"/>
        <w:spacing w:before="11" w:after="0"/>
        <w:ind w:left="0" w:hanging="0"/>
        <w:rPr>
          <w:sz w:val="21"/>
        </w:rPr>
      </w:pPr>
      <w:r>
        <w:rPr>
          <w:sz w:val="21"/>
        </w:rPr>
      </w:r>
    </w:p>
    <w:p>
      <w:pPr>
        <w:pStyle w:val="Normal"/>
        <w:ind w:left="116" w:right="110" w:hanging="0"/>
        <w:jc w:val="both"/>
        <w:rPr>
          <w:b/>
          <w:b/>
        </w:rPr>
      </w:pPr>
      <w:r>
        <w:rPr/>
        <w:t xml:space="preserve">Prijave na natječaj s dokazima o ispunjavanju uvjeta podnose se u roku od </w:t>
      </w:r>
      <w:r>
        <w:rPr>
          <w:b/>
        </w:rPr>
        <w:t xml:space="preserve">8 (osam) dana </w:t>
      </w:r>
      <w:r>
        <w:rPr/>
        <w:t>od dana</w:t>
      </w:r>
      <w:r>
        <w:rPr>
          <w:spacing w:val="1"/>
        </w:rPr>
        <w:t xml:space="preserve"> </w:t>
      </w:r>
      <w:r>
        <w:rPr/>
        <w:t>objave</w:t>
      </w:r>
      <w:r>
        <w:rPr>
          <w:spacing w:val="1"/>
        </w:rPr>
        <w:t xml:space="preserve"> </w:t>
      </w:r>
      <w:r>
        <w:rPr/>
        <w:t>natječaja,</w:t>
      </w:r>
      <w:r>
        <w:rPr>
          <w:spacing w:val="1"/>
        </w:rPr>
        <w:t xml:space="preserve"> preporučeno </w:t>
      </w:r>
      <w:r>
        <w:rPr/>
        <w:t>poštom</w:t>
      </w:r>
      <w:r>
        <w:rPr>
          <w:spacing w:val="1"/>
        </w:rPr>
        <w:t xml:space="preserve"> </w:t>
      </w:r>
      <w:r>
        <w:rPr/>
        <w:t>ili</w:t>
      </w:r>
      <w:r>
        <w:rPr>
          <w:spacing w:val="1"/>
        </w:rPr>
        <w:t xml:space="preserve"> </w:t>
      </w:r>
      <w:r>
        <w:rPr/>
        <w:t>osobno,</w:t>
      </w:r>
      <w:r>
        <w:rPr>
          <w:spacing w:val="1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adresu:</w:t>
      </w:r>
      <w:r>
        <w:rPr>
          <w:spacing w:val="1"/>
        </w:rPr>
        <w:t xml:space="preserve"> </w:t>
      </w:r>
      <w:r>
        <w:rPr>
          <w:b/>
        </w:rPr>
        <w:t>Dječji</w:t>
      </w:r>
      <w:r>
        <w:rPr>
          <w:b/>
          <w:spacing w:val="1"/>
        </w:rPr>
        <w:t xml:space="preserve"> </w:t>
      </w:r>
      <w:r>
        <w:rPr>
          <w:b/>
        </w:rPr>
        <w:t>vrtić</w:t>
      </w:r>
      <w:r>
        <w:rPr>
          <w:b/>
          <w:spacing w:val="1"/>
        </w:rPr>
        <w:t xml:space="preserve"> </w:t>
      </w:r>
      <w:r>
        <w:rPr>
          <w:b/>
        </w:rPr>
        <w:t>''Gradac'',</w:t>
      </w:r>
      <w:r>
        <w:rPr>
          <w:b/>
          <w:spacing w:val="1"/>
        </w:rPr>
        <w:t xml:space="preserve"> </w:t>
      </w:r>
      <w:r>
        <w:rPr>
          <w:b/>
        </w:rPr>
        <w:t>Jadranska 107 a, 21 330 Gradac,</w:t>
      </w:r>
      <w:r>
        <w:rPr>
          <w:b/>
          <w:spacing w:val="1"/>
        </w:rPr>
        <w:t xml:space="preserve"> </w:t>
      </w:r>
      <w:r>
        <w:rPr>
          <w:b/>
        </w:rPr>
        <w:t>s</w:t>
      </w:r>
      <w:r>
        <w:rPr>
          <w:b/>
          <w:spacing w:val="1"/>
        </w:rPr>
        <w:t xml:space="preserve"> </w:t>
      </w:r>
      <w:r>
        <w:rPr>
          <w:b/>
        </w:rPr>
        <w:t xml:space="preserve">naznakom:  Za natječaj- Odgojitelj (na </w:t>
      </w:r>
      <w:r>
        <w:rPr>
          <w:b/>
        </w:rPr>
        <w:t>ne</w:t>
      </w:r>
      <w:r>
        <w:rPr>
          <w:b/>
        </w:rPr>
        <w:t xml:space="preserve">određeno radno vrijeme). </w:t>
      </w:r>
    </w:p>
    <w:p>
      <w:pPr>
        <w:pStyle w:val="Normal"/>
        <w:ind w:left="116" w:right="110" w:hanging="0"/>
        <w:jc w:val="both"/>
        <w:rPr>
          <w:b/>
          <w:b/>
        </w:rPr>
      </w:pPr>
      <w:r>
        <w:rPr/>
        <w:t>Nepotpune</w:t>
      </w:r>
      <w:r>
        <w:rPr>
          <w:spacing w:val="1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nepravovremene</w:t>
      </w:r>
      <w:r>
        <w:rPr>
          <w:spacing w:val="1"/>
        </w:rPr>
        <w:t xml:space="preserve"> </w:t>
      </w:r>
      <w:r>
        <w:rPr/>
        <w:t>prijave</w:t>
      </w:r>
      <w:r>
        <w:rPr>
          <w:spacing w:val="1"/>
        </w:rPr>
        <w:t xml:space="preserve"> </w:t>
      </w:r>
      <w:r>
        <w:rPr/>
        <w:t>neće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razmatrati.</w:t>
      </w:r>
      <w:r>
        <w:rPr>
          <w:spacing w:val="1"/>
        </w:rPr>
        <w:t xml:space="preserve"> </w:t>
      </w:r>
      <w:r>
        <w:rPr/>
        <w:t>Osoba</w:t>
      </w:r>
      <w:r>
        <w:rPr>
          <w:spacing w:val="1"/>
        </w:rPr>
        <w:t xml:space="preserve"> </w:t>
      </w:r>
      <w:r>
        <w:rPr/>
        <w:t>koja</w:t>
      </w:r>
      <w:r>
        <w:rPr>
          <w:spacing w:val="1"/>
        </w:rPr>
        <w:t xml:space="preserve"> </w:t>
      </w:r>
      <w:r>
        <w:rPr/>
        <w:t>nije</w:t>
      </w:r>
      <w:r>
        <w:rPr>
          <w:spacing w:val="1"/>
        </w:rPr>
        <w:t xml:space="preserve"> </w:t>
      </w:r>
      <w:r>
        <w:rPr/>
        <w:t>podnijela</w:t>
      </w:r>
      <w:r>
        <w:rPr>
          <w:spacing w:val="1"/>
        </w:rPr>
        <w:t xml:space="preserve"> </w:t>
      </w:r>
      <w:r>
        <w:rPr/>
        <w:t>potpunu</w:t>
      </w:r>
      <w:r>
        <w:rPr>
          <w:spacing w:val="1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pravodobnu prijavu ili ne ispunjava uvjete iz ovog natječaja ne smatra se kandidatom prijavljenim na</w:t>
      </w:r>
      <w:r>
        <w:rPr>
          <w:spacing w:val="1"/>
        </w:rPr>
        <w:t xml:space="preserve"> </w:t>
      </w:r>
      <w:r>
        <w:rPr/>
        <w:t xml:space="preserve">natječaj. O rezultatima natječaja kandidati će biti obaviješteni. </w:t>
      </w:r>
    </w:p>
    <w:p>
      <w:pPr>
        <w:pStyle w:val="Tijeloteksta"/>
        <w:spacing w:before="76" w:after="0"/>
        <w:ind w:left="116" w:right="116" w:hanging="0"/>
        <w:jc w:val="both"/>
        <w:rPr>
          <w:sz w:val="14"/>
        </w:rPr>
      </w:pPr>
      <w:r>
        <w:rPr>
          <w:sz w:val="14"/>
        </w:rPr>
      </w:r>
    </w:p>
    <w:p>
      <w:pPr>
        <w:pStyle w:val="Tijeloteksta"/>
        <w:spacing w:before="76" w:after="0"/>
        <w:ind w:left="116" w:right="116" w:hanging="0"/>
        <w:jc w:val="both"/>
        <w:rPr>
          <w:sz w:val="14"/>
        </w:rPr>
      </w:pPr>
      <w:r>
        <w:rPr>
          <w:sz w:val="14"/>
        </w:rPr>
      </w:r>
    </w:p>
    <w:p>
      <w:pPr>
        <w:pStyle w:val="Tijeloteksta"/>
        <w:spacing w:before="76" w:after="0"/>
        <w:ind w:left="5760" w:right="116" w:hanging="0"/>
        <w:jc w:val="center"/>
        <w:rPr>
          <w:sz w:val="14"/>
        </w:rPr>
      </w:pPr>
      <w:r>
        <w:rPr/>
        <w:t xml:space="preserve">             </w:t>
      </w:r>
      <w:r>
        <w:rPr/>
        <w:t>UPRAVNO VIJEĆE DJEČJEG VRTIĆA ''GRADAC''</w:t>
      </w:r>
    </w:p>
    <w:sectPr>
      <w:type w:val="nextPage"/>
      <w:pgSz w:w="11906" w:h="16838"/>
      <w:pgMar w:left="1300" w:right="1300" w:gutter="0" w:header="0" w:top="158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014" w:hanging="180"/>
      </w:pPr>
      <w:rPr>
        <w:rFonts w:ascii="Times New Roman" w:hAnsi="Times New Roman" w:cs="Times New Roman" w:hint="default"/>
        <w:sz w:val="22"/>
        <w:szCs w:val="22"/>
        <w:w w:val="100"/>
        <w:lang w:val="hr-H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48" w:hanging="180"/>
      </w:pPr>
      <w:rPr>
        <w:rFonts w:ascii="Symbol" w:hAnsi="Symbol" w:cs="Symbol" w:hint="default"/>
        <w:lang w:val="hr-H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77" w:hanging="180"/>
      </w:pPr>
      <w:rPr>
        <w:rFonts w:ascii="Symbol" w:hAnsi="Symbol" w:cs="Symbol" w:hint="default"/>
        <w:lang w:val="hr-H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05" w:hanging="180"/>
      </w:pPr>
      <w:rPr>
        <w:rFonts w:ascii="Symbol" w:hAnsi="Symbol" w:cs="Symbol" w:hint="default"/>
        <w:lang w:val="hr-H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34" w:hanging="180"/>
      </w:pPr>
      <w:rPr>
        <w:rFonts w:ascii="Symbol" w:hAnsi="Symbol" w:cs="Symbol" w:hint="default"/>
        <w:lang w:val="hr-H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63" w:hanging="180"/>
      </w:pPr>
      <w:rPr>
        <w:rFonts w:ascii="Symbol" w:hAnsi="Symbol" w:cs="Symbol" w:hint="default"/>
        <w:lang w:val="hr-H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91" w:hanging="180"/>
      </w:pPr>
      <w:rPr>
        <w:rFonts w:ascii="Symbol" w:hAnsi="Symbol" w:cs="Symbol" w:hint="default"/>
        <w:lang w:val="hr-H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20" w:hanging="180"/>
      </w:pPr>
      <w:rPr>
        <w:rFonts w:ascii="Symbol" w:hAnsi="Symbol" w:cs="Symbol" w:hint="default"/>
        <w:lang w:val="hr-H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49" w:hanging="180"/>
      </w:pPr>
      <w:rPr>
        <w:rFonts w:ascii="Symbol" w:hAnsi="Symbol" w:cs="Symbol" w:hint="default"/>
        <w:lang w:val="hr-HR" w:eastAsia="en-US" w:bidi="ar-SA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6"/>
        </w:tabs>
        <w:ind w:left="119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6"/>
        </w:tabs>
        <w:ind w:left="155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6"/>
        </w:tabs>
        <w:ind w:left="227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6"/>
        </w:tabs>
        <w:ind w:left="263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6"/>
        </w:tabs>
        <w:ind w:left="335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6"/>
        </w:tabs>
        <w:ind w:left="3716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968"/>
        </w:tabs>
        <w:ind w:left="968" w:hanging="360"/>
      </w:pPr>
      <w:rPr/>
    </w:lvl>
    <w:lvl w:ilvl="1">
      <w:start w:val="1"/>
      <w:numFmt w:val="decimal"/>
      <w:lvlText w:val="%2."/>
      <w:lvlJc w:val="left"/>
      <w:pPr>
        <w:tabs>
          <w:tab w:val="num" w:pos="1328"/>
        </w:tabs>
        <w:ind w:left="1328" w:hanging="360"/>
      </w:pPr>
      <w:rPr/>
    </w:lvl>
    <w:lvl w:ilvl="2">
      <w:start w:val="1"/>
      <w:numFmt w:val="decimal"/>
      <w:lvlText w:val="%3."/>
      <w:lvlJc w:val="left"/>
      <w:pPr>
        <w:tabs>
          <w:tab w:val="num" w:pos="1688"/>
        </w:tabs>
        <w:ind w:left="1688" w:hanging="360"/>
      </w:pPr>
      <w:rPr/>
    </w:lvl>
    <w:lvl w:ilvl="3">
      <w:start w:val="1"/>
      <w:numFmt w:val="decimal"/>
      <w:lvlText w:val="%4."/>
      <w:lvlJc w:val="left"/>
      <w:pPr>
        <w:tabs>
          <w:tab w:val="num" w:pos="2048"/>
        </w:tabs>
        <w:ind w:left="2048" w:hanging="360"/>
      </w:pPr>
      <w:rPr/>
    </w:lvl>
    <w:lvl w:ilvl="4">
      <w:start w:val="1"/>
      <w:numFmt w:val="decimal"/>
      <w:lvlText w:val="%5."/>
      <w:lvlJc w:val="left"/>
      <w:pPr>
        <w:tabs>
          <w:tab w:val="num" w:pos="2408"/>
        </w:tabs>
        <w:ind w:left="2408" w:hanging="360"/>
      </w:pPr>
      <w:rPr/>
    </w:lvl>
    <w:lvl w:ilvl="5">
      <w:start w:val="1"/>
      <w:numFmt w:val="decimal"/>
      <w:lvlText w:val="%6."/>
      <w:lvlJc w:val="left"/>
      <w:pPr>
        <w:tabs>
          <w:tab w:val="num" w:pos="2768"/>
        </w:tabs>
        <w:ind w:left="2768" w:hanging="360"/>
      </w:pPr>
      <w:rPr/>
    </w:lvl>
    <w:lvl w:ilvl="6">
      <w:start w:val="1"/>
      <w:numFmt w:val="decimal"/>
      <w:lvlText w:val="%7."/>
      <w:lvlJc w:val="left"/>
      <w:pPr>
        <w:tabs>
          <w:tab w:val="num" w:pos="3128"/>
        </w:tabs>
        <w:ind w:left="3128" w:hanging="360"/>
      </w:pPr>
      <w:rPr/>
    </w:lvl>
    <w:lvl w:ilvl="7">
      <w:start w:val="1"/>
      <w:numFmt w:val="decimal"/>
      <w:lvlText w:val="%8."/>
      <w:lvlJc w:val="left"/>
      <w:pPr>
        <w:tabs>
          <w:tab w:val="num" w:pos="3488"/>
        </w:tabs>
        <w:ind w:left="3488" w:hanging="360"/>
      </w:pPr>
      <w:rPr/>
    </w:lvl>
    <w:lvl w:ilvl="8">
      <w:start w:val="1"/>
      <w:numFmt w:val="decimal"/>
      <w:lvlText w:val="%9."/>
      <w:lvlJc w:val="left"/>
      <w:pPr>
        <w:tabs>
          <w:tab w:val="num" w:pos="3848"/>
        </w:tabs>
        <w:ind w:left="3848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rnetskapoveznica" w:customStyle="1">
    <w:name w:val="Internetska poveznica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imbolinumeriranja">
    <w:name w:val="Simboli numeriranja"/>
    <w:qFormat/>
    <w:rPr/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uiPriority w:val="1"/>
    <w:qFormat/>
    <w:pPr>
      <w:ind w:left="116" w:hanging="0"/>
    </w:pPr>
    <w:rPr/>
  </w:style>
  <w:style w:type="paragraph" w:styleId="Popis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slov">
    <w:name w:val="Title"/>
    <w:basedOn w:val="Normal"/>
    <w:uiPriority w:val="10"/>
    <w:qFormat/>
    <w:pPr>
      <w:ind w:left="116" w:hanging="0"/>
      <w:jc w:val="both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43" w:hanging="286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ranitelji.gov.hr/zaposljavanje-843/843" TargetMode="External"/><Relationship Id="rId3" Type="http://schemas.openxmlformats.org/officeDocument/2006/relationships/hyperlink" Target="https://branitelji.gov.hr/UserDocsImages/dokumenti/Nikola/popis dokaza za ostvarivanje prava prednosti pri zapo&#353;ljavanju- ZOHBDR 2021.pdf" TargetMode="External"/><Relationship Id="rId4" Type="http://schemas.openxmlformats.org/officeDocument/2006/relationships/hyperlink" Target="https://branitelji.gov.hr/UserDocsImages/dokumenti/Nikola/popis dokaza za ostvarivanje prava prednosti pri zapo&#353;ljavanju- ZOHBDR 2021.pdf" TargetMode="External"/><Relationship Id="rId5" Type="http://schemas.openxmlformats.org/officeDocument/2006/relationships/hyperlink" Target="https://branitelji.gov.hr/zaposljavanje-843/843" TargetMode="External"/><Relationship Id="rId6" Type="http://schemas.openxmlformats.org/officeDocument/2006/relationships/hyperlink" Target="https://branitelji.gov.hr/UserDocsImages/dokumenti/Nikola/popis dokaza za ostvarivanje prava prednosti pri zapo&#353;ljavanju- Zakon o civilnim stradalnicima iz DR.pdf" TargetMode="External"/><Relationship Id="rId7" Type="http://schemas.openxmlformats.org/officeDocument/2006/relationships/hyperlink" Target="https://branitelji.gov.hr/UserDocsImages/dokumenti/Nikola/popis dokaza za ostvarivanje prava prednosti pri zapo&#353;ljavanju- Zakon o civilnim stradalnicima iz DR.pdf" TargetMode="External"/><Relationship Id="rId8" Type="http://schemas.openxmlformats.org/officeDocument/2006/relationships/hyperlink" Target="https://branitelji.gov.hr/UserDocsImages/dokumenti/Nikola/popis dokaza za ostvarivanje prava prednosti pri zapo&#353;ljavanju- Zakon o civilnim stradalnicima iz DR.pdf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Application>LibreOffice/7.3.2.2$Windows_X86_64 LibreOffice_project/49f2b1bff42cfccbd8f788c8dc32c1c309559be0</Application>
  <AppVersion>15.0000</AppVersion>
  <Pages>2</Pages>
  <Words>906</Words>
  <Characters>5827</Characters>
  <CharactersWithSpaces>6714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2023-07-28T12:30:00Z</dcterms:created>
  <dc:creator>Rezić Kata</dc:creator>
  <dc:description/>
  <dc:language>hr-HR</dc:language>
  <cp:lastModifiedBy/>
  <cp:lastPrinted>2024-03-28T08:34:01Z</cp:lastPrinted>
  <dcterms:modified xsi:type="dcterms:W3CDTF">2025-04-02T11:04:18Z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</Properties>
</file>